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15E3" w14:textId="2AE89C4E" w:rsidR="0022163B" w:rsidRPr="001A6353" w:rsidRDefault="00FB32B5" w:rsidP="0094341F">
      <w:pPr>
        <w:pStyle w:val="Heading1"/>
        <w:rPr>
          <w:color w:val="7F7F7F" w:themeColor="text1" w:themeTint="80"/>
          <w:u w:val="single"/>
        </w:rPr>
      </w:pPr>
      <w:r w:rsidRPr="001A6353">
        <w:rPr>
          <w:color w:val="7F7F7F" w:themeColor="text1" w:themeTint="80"/>
          <w:u w:val="single"/>
        </w:rPr>
        <w:t>Education for Sustainable Development (ESD) in the Co-Curriculum</w:t>
      </w:r>
      <w:r w:rsidR="001A6353" w:rsidRPr="001A6353">
        <w:rPr>
          <w:color w:val="7F7F7F" w:themeColor="text1" w:themeTint="80"/>
          <w:u w:val="single"/>
        </w:rPr>
        <w:t xml:space="preserve">: </w:t>
      </w:r>
      <w:r w:rsidR="001A6353">
        <w:rPr>
          <w:color w:val="7F7F7F" w:themeColor="text1" w:themeTint="80"/>
          <w:u w:val="single"/>
        </w:rPr>
        <w:t>activities and enhancements</w:t>
      </w:r>
    </w:p>
    <w:p w14:paraId="26E299DC" w14:textId="5EC1C240" w:rsidR="002B7F42" w:rsidRDefault="002B7F42" w:rsidP="005C7FBB">
      <w:pPr>
        <w:rPr>
          <w:sz w:val="20"/>
        </w:rPr>
      </w:pPr>
      <w:r w:rsidRPr="005247A9">
        <w:rPr>
          <w:sz w:val="20"/>
        </w:rPr>
        <w:t>This</w:t>
      </w:r>
      <w:r w:rsidR="00FB32B5">
        <w:rPr>
          <w:sz w:val="20"/>
        </w:rPr>
        <w:t xml:space="preserve"> one-page tool is designed to help capture how </w:t>
      </w:r>
      <w:r w:rsidR="00A36A06" w:rsidRPr="005247A9">
        <w:rPr>
          <w:sz w:val="20"/>
        </w:rPr>
        <w:t xml:space="preserve">Education for </w:t>
      </w:r>
      <w:r w:rsidR="009C44D5">
        <w:rPr>
          <w:sz w:val="20"/>
        </w:rPr>
        <w:t xml:space="preserve">the </w:t>
      </w:r>
      <w:r w:rsidR="00F24DB0">
        <w:rPr>
          <w:sz w:val="20"/>
        </w:rPr>
        <w:t xml:space="preserve">UN </w:t>
      </w:r>
      <w:r w:rsidR="00A36A06" w:rsidRPr="005247A9">
        <w:rPr>
          <w:sz w:val="20"/>
        </w:rPr>
        <w:t>Sustainable Development</w:t>
      </w:r>
      <w:r w:rsidR="008B665E">
        <w:rPr>
          <w:sz w:val="20"/>
        </w:rPr>
        <w:t xml:space="preserve"> </w:t>
      </w:r>
      <w:r w:rsidR="009C44D5">
        <w:rPr>
          <w:sz w:val="20"/>
        </w:rPr>
        <w:t>Goals</w:t>
      </w:r>
      <w:r w:rsidR="001554C5">
        <w:rPr>
          <w:sz w:val="20"/>
        </w:rPr>
        <w:t xml:space="preserve"> (SDGs)</w:t>
      </w:r>
      <w:r w:rsidR="009C44D5">
        <w:rPr>
          <w:sz w:val="20"/>
        </w:rPr>
        <w:t xml:space="preserve"> </w:t>
      </w:r>
      <w:r w:rsidR="00FB32B5">
        <w:rPr>
          <w:sz w:val="20"/>
        </w:rPr>
        <w:t xml:space="preserve">is embedded </w:t>
      </w:r>
      <w:r w:rsidR="009C44D5">
        <w:rPr>
          <w:sz w:val="20"/>
        </w:rPr>
        <w:t>i</w:t>
      </w:r>
      <w:r w:rsidR="00A36A06" w:rsidRPr="005247A9">
        <w:rPr>
          <w:sz w:val="20"/>
        </w:rPr>
        <w:t xml:space="preserve">n </w:t>
      </w:r>
      <w:r w:rsidR="00FB32B5">
        <w:rPr>
          <w:sz w:val="20"/>
        </w:rPr>
        <w:t>co-curricular activities</w:t>
      </w:r>
      <w:r w:rsidR="00A36A06" w:rsidRPr="005247A9">
        <w:rPr>
          <w:sz w:val="20"/>
        </w:rPr>
        <w:t xml:space="preserve"> and to </w:t>
      </w:r>
      <w:r w:rsidR="009C44D5">
        <w:rPr>
          <w:sz w:val="20"/>
        </w:rPr>
        <w:t>help</w:t>
      </w:r>
      <w:r w:rsidR="00A36A06" w:rsidRPr="005247A9">
        <w:rPr>
          <w:sz w:val="20"/>
        </w:rPr>
        <w:t xml:space="preserve"> identify </w:t>
      </w:r>
      <w:r w:rsidR="00B10278">
        <w:rPr>
          <w:sz w:val="20"/>
        </w:rPr>
        <w:t>ideas for enhancement.</w:t>
      </w:r>
      <w:r w:rsidR="003B300A">
        <w:rPr>
          <w:sz w:val="20"/>
        </w:rPr>
        <w:t xml:space="preserve"> Once complete, you </w:t>
      </w:r>
      <w:r w:rsidR="0084680E">
        <w:rPr>
          <w:sz w:val="20"/>
        </w:rPr>
        <w:t>can</w:t>
      </w:r>
      <w:r w:rsidR="00FB32B5">
        <w:rPr>
          <w:sz w:val="20"/>
        </w:rPr>
        <w:t xml:space="preserve"> also</w:t>
      </w:r>
      <w:r w:rsidR="0084680E">
        <w:rPr>
          <w:sz w:val="20"/>
        </w:rPr>
        <w:t xml:space="preserve"> </w:t>
      </w:r>
      <w:r w:rsidR="003B300A">
        <w:rPr>
          <w:sz w:val="20"/>
        </w:rPr>
        <w:t xml:space="preserve">share </w:t>
      </w:r>
      <w:r w:rsidR="0084680E">
        <w:rPr>
          <w:sz w:val="20"/>
        </w:rPr>
        <w:t>the form</w:t>
      </w:r>
      <w:r w:rsidR="001A6353">
        <w:rPr>
          <w:sz w:val="20"/>
        </w:rPr>
        <w:t xml:space="preserve"> and supporting documents</w:t>
      </w:r>
      <w:r w:rsidR="0084680E">
        <w:rPr>
          <w:sz w:val="20"/>
        </w:rPr>
        <w:t xml:space="preserve"> </w:t>
      </w:r>
      <w:r w:rsidR="003B300A">
        <w:rPr>
          <w:sz w:val="20"/>
        </w:rPr>
        <w:t>with DMU’s Sustainability Team (</w:t>
      </w:r>
      <w:hyperlink r:id="rId6" w:history="1">
        <w:r w:rsidR="003B300A" w:rsidRPr="001A6353">
          <w:rPr>
            <w:rStyle w:val="Hyperlink"/>
            <w:color w:val="7F7F7F" w:themeColor="text1" w:themeTint="80"/>
            <w:sz w:val="20"/>
          </w:rPr>
          <w:t>sustainability@dmu.ac.uk</w:t>
        </w:r>
      </w:hyperlink>
      <w:r w:rsidR="003B300A">
        <w:rPr>
          <w:sz w:val="20"/>
        </w:rPr>
        <w:t>) for support</w:t>
      </w:r>
      <w:r w:rsidR="009C44D5">
        <w:rPr>
          <w:sz w:val="20"/>
        </w:rPr>
        <w:t xml:space="preserve"> wit</w:t>
      </w:r>
      <w:r w:rsidR="003B300A">
        <w:rPr>
          <w:sz w:val="20"/>
        </w:rPr>
        <w:t xml:space="preserve">h next steps. </w:t>
      </w:r>
      <w:r w:rsidR="009C44D5">
        <w:rPr>
          <w:sz w:val="20"/>
        </w:rPr>
        <w:t>A</w:t>
      </w:r>
      <w:r w:rsidR="003B300A">
        <w:rPr>
          <w:sz w:val="20"/>
        </w:rPr>
        <w:t xml:space="preserve">lso </w:t>
      </w:r>
      <w:r w:rsidR="009C44D5">
        <w:rPr>
          <w:sz w:val="20"/>
        </w:rPr>
        <w:t>see</w:t>
      </w:r>
      <w:r w:rsidR="003B300A">
        <w:rPr>
          <w:sz w:val="20"/>
        </w:rPr>
        <w:t xml:space="preserve"> </w:t>
      </w:r>
      <w:hyperlink r:id="rId7" w:history="1">
        <w:r w:rsidR="003B300A" w:rsidRPr="001A6353">
          <w:rPr>
            <w:rStyle w:val="Hyperlink"/>
            <w:color w:val="7F7F7F" w:themeColor="text1" w:themeTint="80"/>
            <w:sz w:val="20"/>
          </w:rPr>
          <w:t>https://esdg.our.dmu.ac.uk</w:t>
        </w:r>
      </w:hyperlink>
      <w:r w:rsidR="003B300A">
        <w:rPr>
          <w:sz w:val="20"/>
        </w:rPr>
        <w:t xml:space="preserve"> for ideas</w:t>
      </w:r>
      <w:r w:rsidR="0084680E">
        <w:rPr>
          <w:sz w:val="20"/>
        </w:rPr>
        <w:t xml:space="preserve"> </w:t>
      </w:r>
      <w:r w:rsidR="003B300A">
        <w:rPr>
          <w:sz w:val="20"/>
        </w:rPr>
        <w:t>and resources</w:t>
      </w:r>
      <w:r w:rsidR="00FB32B5">
        <w:rPr>
          <w:sz w:val="20"/>
        </w:rPr>
        <w:t xml:space="preserve">, including the “Ten Ingredients” thinking tool which goes into more detail on what ESD </w:t>
      </w:r>
      <w:r w:rsidR="00F24DB0">
        <w:rPr>
          <w:sz w:val="20"/>
        </w:rPr>
        <w:t>can involve</w:t>
      </w:r>
      <w:r w:rsidR="003B300A">
        <w:rPr>
          <w:sz w:val="20"/>
        </w:rPr>
        <w:t>.</w:t>
      </w:r>
    </w:p>
    <w:tbl>
      <w:tblPr>
        <w:tblStyle w:val="GridTable4"/>
        <w:tblW w:w="0" w:type="auto"/>
        <w:tblLook w:val="04A0" w:firstRow="1" w:lastRow="0" w:firstColumn="1" w:lastColumn="0" w:noHBand="0" w:noVBand="1"/>
      </w:tblPr>
      <w:tblGrid>
        <w:gridCol w:w="6799"/>
        <w:gridCol w:w="8589"/>
      </w:tblGrid>
      <w:tr w:rsidR="00783540" w14:paraId="766C0602" w14:textId="77777777" w:rsidTr="00F76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347C6779" w14:textId="55A6FD05" w:rsidR="00783540" w:rsidRPr="00F76A82" w:rsidRDefault="00783540" w:rsidP="00783540">
            <w:pPr>
              <w:rPr>
                <w:color w:val="auto"/>
                <w:lang w:eastAsia="en-US"/>
              </w:rPr>
            </w:pPr>
            <w:r w:rsidRPr="00F76A82">
              <w:rPr>
                <w:color w:val="auto"/>
                <w:lang w:eastAsia="en-US"/>
              </w:rPr>
              <w:t>ESD Project: Overall Aim</w:t>
            </w:r>
          </w:p>
        </w:tc>
        <w:tc>
          <w:tcPr>
            <w:tcW w:w="8589" w:type="dxa"/>
            <w:shd w:val="clear" w:color="auto" w:fill="FFFFFF" w:themeFill="background1"/>
          </w:tcPr>
          <w:p w14:paraId="239A6D9E" w14:textId="6B76E994" w:rsidR="00783540" w:rsidRPr="00F76A82" w:rsidRDefault="00783540" w:rsidP="00783540">
            <w:pPr>
              <w:cnfStyle w:val="100000000000" w:firstRow="1" w:lastRow="0" w:firstColumn="0" w:lastColumn="0" w:oddVBand="0" w:evenVBand="0" w:oddHBand="0" w:evenHBand="0" w:firstRowFirstColumn="0" w:firstRowLastColumn="0" w:lastRowFirstColumn="0" w:lastRowLastColumn="0"/>
              <w:rPr>
                <w:color w:val="auto"/>
                <w:lang w:eastAsia="en-US"/>
              </w:rPr>
            </w:pPr>
            <w:r w:rsidRPr="00F76A82">
              <w:rPr>
                <w:color w:val="auto"/>
                <w:lang w:eastAsia="en-US"/>
              </w:rPr>
              <w:t>How can your area of activity best contribute to this overall aim?</w:t>
            </w:r>
          </w:p>
        </w:tc>
      </w:tr>
      <w:tr w:rsidR="00783540" w14:paraId="2921B451" w14:textId="77777777" w:rsidTr="0078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D0CECE" w:themeFill="background2" w:themeFillShade="E6"/>
          </w:tcPr>
          <w:p w14:paraId="083FE5D7" w14:textId="543B06AD" w:rsidR="00783540" w:rsidRPr="00F76A82" w:rsidRDefault="00783540" w:rsidP="00783540">
            <w:pPr>
              <w:rPr>
                <w:b w:val="0"/>
                <w:lang w:eastAsia="en-US"/>
              </w:rPr>
            </w:pPr>
            <w:r w:rsidRPr="00F76A82">
              <w:rPr>
                <w:b w:val="0"/>
                <w:sz w:val="20"/>
              </w:rPr>
              <w:t>“</w:t>
            </w:r>
            <w:r w:rsidRPr="00F76A82">
              <w:rPr>
                <w:b w:val="0"/>
                <w:sz w:val="20"/>
              </w:rPr>
              <w:t>Enable and inspire students, staff and DMU’s wider community to collectively learn about and act on sustainable development and the SDGs, inspiring action now and in the future, professionally and through active citizenship.</w:t>
            </w:r>
            <w:r w:rsidRPr="00F76A82">
              <w:rPr>
                <w:b w:val="0"/>
                <w:sz w:val="20"/>
              </w:rPr>
              <w:t>”</w:t>
            </w:r>
          </w:p>
        </w:tc>
        <w:tc>
          <w:tcPr>
            <w:tcW w:w="8589" w:type="dxa"/>
            <w:shd w:val="clear" w:color="auto" w:fill="D0CECE" w:themeFill="background2" w:themeFillShade="E6"/>
          </w:tcPr>
          <w:p w14:paraId="16612DAB" w14:textId="77777777" w:rsidR="00783540" w:rsidRPr="00783540" w:rsidRDefault="00783540" w:rsidP="00783540">
            <w:pPr>
              <w:cnfStyle w:val="000000100000" w:firstRow="0" w:lastRow="0" w:firstColumn="0" w:lastColumn="0" w:oddVBand="0" w:evenVBand="0" w:oddHBand="1" w:evenHBand="0" w:firstRowFirstColumn="0" w:firstRowLastColumn="0" w:lastRowFirstColumn="0" w:lastRowLastColumn="0"/>
              <w:rPr>
                <w:sz w:val="18"/>
                <w:lang w:eastAsia="en-US"/>
              </w:rPr>
            </w:pPr>
          </w:p>
        </w:tc>
      </w:tr>
    </w:tbl>
    <w:p w14:paraId="4A7F203B" w14:textId="77777777" w:rsidR="00783540" w:rsidRPr="00783540" w:rsidRDefault="00783540" w:rsidP="00783540">
      <w:pPr>
        <w:rPr>
          <w:sz w:val="2"/>
          <w:lang w:eastAsia="en-US"/>
        </w:rPr>
      </w:pPr>
    </w:p>
    <w:tbl>
      <w:tblPr>
        <w:tblStyle w:val="ListTable2"/>
        <w:tblW w:w="5000" w:type="pct"/>
        <w:tblLook w:val="04A0" w:firstRow="1" w:lastRow="0" w:firstColumn="1" w:lastColumn="0" w:noHBand="0" w:noVBand="1"/>
      </w:tblPr>
      <w:tblGrid>
        <w:gridCol w:w="616"/>
        <w:gridCol w:w="2000"/>
        <w:gridCol w:w="4635"/>
        <w:gridCol w:w="1831"/>
        <w:gridCol w:w="6306"/>
      </w:tblGrid>
      <w:tr w:rsidR="00F76A82" w14:paraId="2DD9CFCD" w14:textId="59BEBADC" w:rsidTr="00F76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gridSpan w:val="2"/>
            <w:tcBorders>
              <w:left w:val="single" w:sz="4" w:space="0" w:color="auto"/>
              <w:right w:val="single" w:sz="4" w:space="0" w:color="auto"/>
            </w:tcBorders>
          </w:tcPr>
          <w:p w14:paraId="7A417DD2" w14:textId="24ECB5CA" w:rsidR="00F76A82" w:rsidRDefault="00F76A82" w:rsidP="00F6172C">
            <w:r>
              <w:t>Intended Outcome</w:t>
            </w:r>
          </w:p>
        </w:tc>
        <w:tc>
          <w:tcPr>
            <w:tcW w:w="1506" w:type="pct"/>
            <w:tcBorders>
              <w:left w:val="single" w:sz="4" w:space="0" w:color="auto"/>
              <w:right w:val="single" w:sz="4" w:space="0" w:color="auto"/>
            </w:tcBorders>
          </w:tcPr>
          <w:p w14:paraId="3D84E1DE" w14:textId="273E47E3" w:rsidR="00F76A82" w:rsidRDefault="00F76A82" w:rsidP="00F6172C">
            <w:pPr>
              <w:cnfStyle w:val="100000000000" w:firstRow="1" w:lastRow="0" w:firstColumn="0" w:lastColumn="0" w:oddVBand="0" w:evenVBand="0" w:oddHBand="0" w:evenHBand="0" w:firstRowFirstColumn="0" w:firstRowLastColumn="0" w:lastRowFirstColumn="0" w:lastRowLastColumn="0"/>
            </w:pPr>
            <w:r>
              <w:t>Description</w:t>
            </w:r>
          </w:p>
        </w:tc>
        <w:tc>
          <w:tcPr>
            <w:tcW w:w="595" w:type="pct"/>
            <w:tcBorders>
              <w:left w:val="single" w:sz="4" w:space="0" w:color="auto"/>
              <w:right w:val="single" w:sz="4" w:space="0" w:color="auto"/>
            </w:tcBorders>
          </w:tcPr>
          <w:p w14:paraId="00B8FF13" w14:textId="5D473DD0" w:rsidR="00F76A82" w:rsidRDefault="00F76A82" w:rsidP="009C44D5">
            <w:pPr>
              <w:cnfStyle w:val="100000000000" w:firstRow="1" w:lastRow="0" w:firstColumn="0" w:lastColumn="0" w:oddVBand="0" w:evenVBand="0" w:oddHBand="0" w:evenHBand="0" w:firstRowFirstColumn="0" w:firstRowLastColumn="0" w:lastRowFirstColumn="0" w:lastRowLastColumn="0"/>
            </w:pPr>
            <w:r>
              <w:t xml:space="preserve">Rating </w:t>
            </w:r>
            <w:r w:rsidRPr="00F6172C">
              <w:rPr>
                <w:sz w:val="16"/>
              </w:rPr>
              <w:t>1 = strongly; ½ partially; 0 = not at all</w:t>
            </w:r>
          </w:p>
        </w:tc>
        <w:tc>
          <w:tcPr>
            <w:tcW w:w="2049" w:type="pct"/>
            <w:tcBorders>
              <w:left w:val="single" w:sz="4" w:space="0" w:color="auto"/>
              <w:right w:val="single" w:sz="4" w:space="0" w:color="auto"/>
            </w:tcBorders>
          </w:tcPr>
          <w:p w14:paraId="05135D19" w14:textId="09DFE1E5" w:rsidR="00F76A82" w:rsidRDefault="00F76A82" w:rsidP="00F6172C">
            <w:pPr>
              <w:cnfStyle w:val="100000000000" w:firstRow="1" w:lastRow="0" w:firstColumn="0" w:lastColumn="0" w:oddVBand="0" w:evenVBand="0" w:oddHBand="0" w:evenHBand="0" w:firstRowFirstColumn="0" w:firstRowLastColumn="0" w:lastRowFirstColumn="0" w:lastRowLastColumn="0"/>
            </w:pPr>
            <w:r>
              <w:t>Activities addressing outcome and rationale for rating</w:t>
            </w:r>
          </w:p>
        </w:tc>
      </w:tr>
      <w:tr w:rsidR="001A6353" w14:paraId="129C8D30" w14:textId="52E72D05" w:rsidTr="00F76A8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00" w:type="pct"/>
            <w:tcBorders>
              <w:left w:val="single" w:sz="4" w:space="0" w:color="auto"/>
            </w:tcBorders>
          </w:tcPr>
          <w:p w14:paraId="1805B042" w14:textId="148B7FAB" w:rsidR="005247A9" w:rsidRDefault="005247A9" w:rsidP="00F6172C">
            <w:r>
              <w:t>1</w:t>
            </w:r>
          </w:p>
        </w:tc>
        <w:tc>
          <w:tcPr>
            <w:tcW w:w="650" w:type="pct"/>
            <w:tcBorders>
              <w:right w:val="single" w:sz="4" w:space="0" w:color="auto"/>
            </w:tcBorders>
          </w:tcPr>
          <w:p w14:paraId="2D47A414" w14:textId="73D5C846" w:rsidR="005247A9" w:rsidRPr="00FA701F" w:rsidRDefault="00FB32B5" w:rsidP="00F6172C">
            <w:pPr>
              <w:cnfStyle w:val="000000100000" w:firstRow="0" w:lastRow="0" w:firstColumn="0" w:lastColumn="0" w:oddVBand="0" w:evenVBand="0" w:oddHBand="1" w:evenHBand="0" w:firstRowFirstColumn="0" w:firstRowLastColumn="0" w:lastRowFirstColumn="0" w:lastRowLastColumn="0"/>
              <w:rPr>
                <w:b/>
                <w:sz w:val="28"/>
              </w:rPr>
            </w:pPr>
            <w:r w:rsidRPr="00FA701F">
              <w:rPr>
                <w:b/>
                <w:sz w:val="28"/>
              </w:rPr>
              <w:t>Enhancing Knowledge</w:t>
            </w:r>
          </w:p>
        </w:tc>
        <w:tc>
          <w:tcPr>
            <w:tcW w:w="1506" w:type="pct"/>
            <w:tcBorders>
              <w:left w:val="single" w:sz="4" w:space="0" w:color="auto"/>
              <w:right w:val="single" w:sz="4" w:space="0" w:color="auto"/>
            </w:tcBorders>
          </w:tcPr>
          <w:p w14:paraId="5C665AA6" w14:textId="77777777" w:rsidR="005247A9" w:rsidRDefault="00FB32B5" w:rsidP="00F6172C">
            <w:pPr>
              <w:cnfStyle w:val="000000100000" w:firstRow="0" w:lastRow="0" w:firstColumn="0" w:lastColumn="0" w:oddVBand="0" w:evenVBand="0" w:oddHBand="1" w:evenHBand="0" w:firstRowFirstColumn="0" w:firstRowLastColumn="0" w:lastRowFirstColumn="0" w:lastRowLastColumn="0"/>
              <w:rPr>
                <w:i/>
                <w:sz w:val="20"/>
              </w:rPr>
            </w:pPr>
            <w:r w:rsidRPr="00FB32B5">
              <w:rPr>
                <w:i/>
                <w:sz w:val="20"/>
              </w:rPr>
              <w:t>Enhancing awareness and understanding of the SDGs and sustainable development, applying this to disciplines, professions and citizenship.</w:t>
            </w:r>
          </w:p>
          <w:p w14:paraId="306E4D69" w14:textId="29BD40A9" w:rsidR="009069C3" w:rsidRPr="00FB32B5" w:rsidRDefault="009069C3" w:rsidP="00F6172C">
            <w:pPr>
              <w:cnfStyle w:val="000000100000" w:firstRow="0" w:lastRow="0" w:firstColumn="0" w:lastColumn="0" w:oddVBand="0" w:evenVBand="0" w:oddHBand="1" w:evenHBand="0" w:firstRowFirstColumn="0" w:firstRowLastColumn="0" w:lastRowFirstColumn="0" w:lastRowLastColumn="0"/>
              <w:rPr>
                <w:i/>
                <w:iCs/>
                <w:sz w:val="20"/>
              </w:rPr>
            </w:pPr>
          </w:p>
        </w:tc>
        <w:tc>
          <w:tcPr>
            <w:tcW w:w="595" w:type="pct"/>
            <w:tcBorders>
              <w:left w:val="single" w:sz="4" w:space="0" w:color="auto"/>
              <w:right w:val="single" w:sz="4" w:space="0" w:color="auto"/>
            </w:tcBorders>
          </w:tcPr>
          <w:p w14:paraId="268D9C95" w14:textId="3E38C41D" w:rsidR="005247A9" w:rsidRPr="009069C3" w:rsidRDefault="005247A9" w:rsidP="009069C3">
            <w:pPr>
              <w:jc w:val="center"/>
              <w:cnfStyle w:val="000000100000" w:firstRow="0" w:lastRow="0" w:firstColumn="0" w:lastColumn="0" w:oddVBand="0" w:evenVBand="0" w:oddHBand="1" w:evenHBand="0" w:firstRowFirstColumn="0" w:firstRowLastColumn="0" w:lastRowFirstColumn="0" w:lastRowLastColumn="0"/>
              <w:rPr>
                <w:sz w:val="28"/>
              </w:rPr>
            </w:pPr>
          </w:p>
        </w:tc>
        <w:tc>
          <w:tcPr>
            <w:tcW w:w="2049" w:type="pct"/>
            <w:tcBorders>
              <w:left w:val="single" w:sz="4" w:space="0" w:color="auto"/>
              <w:right w:val="single" w:sz="4" w:space="0" w:color="auto"/>
            </w:tcBorders>
          </w:tcPr>
          <w:p w14:paraId="09B707B7" w14:textId="77777777" w:rsidR="005247A9" w:rsidRPr="008B665E" w:rsidRDefault="005247A9" w:rsidP="00F6172C">
            <w:pPr>
              <w:cnfStyle w:val="000000100000" w:firstRow="0" w:lastRow="0" w:firstColumn="0" w:lastColumn="0" w:oddVBand="0" w:evenVBand="0" w:oddHBand="1" w:evenHBand="0" w:firstRowFirstColumn="0" w:firstRowLastColumn="0" w:lastRowFirstColumn="0" w:lastRowLastColumn="0"/>
              <w:rPr>
                <w:sz w:val="18"/>
              </w:rPr>
            </w:pPr>
          </w:p>
        </w:tc>
      </w:tr>
      <w:tr w:rsidR="001A6353" w14:paraId="2E183D94" w14:textId="4DAFA45D" w:rsidTr="00F76A82">
        <w:trPr>
          <w:trHeight w:val="70"/>
        </w:trPr>
        <w:tc>
          <w:tcPr>
            <w:cnfStyle w:val="001000000000" w:firstRow="0" w:lastRow="0" w:firstColumn="1" w:lastColumn="0" w:oddVBand="0" w:evenVBand="0" w:oddHBand="0" w:evenHBand="0" w:firstRowFirstColumn="0" w:firstRowLastColumn="0" w:lastRowFirstColumn="0" w:lastRowLastColumn="0"/>
            <w:tcW w:w="200" w:type="pct"/>
            <w:tcBorders>
              <w:left w:val="single" w:sz="4" w:space="0" w:color="auto"/>
            </w:tcBorders>
          </w:tcPr>
          <w:p w14:paraId="1AE12E53" w14:textId="46AD6CB5" w:rsidR="005247A9" w:rsidRDefault="005247A9" w:rsidP="00F6172C">
            <w:r>
              <w:t>2</w:t>
            </w:r>
          </w:p>
        </w:tc>
        <w:tc>
          <w:tcPr>
            <w:tcW w:w="650" w:type="pct"/>
            <w:tcBorders>
              <w:right w:val="single" w:sz="4" w:space="0" w:color="auto"/>
            </w:tcBorders>
          </w:tcPr>
          <w:p w14:paraId="4BBAEF5B" w14:textId="2B882FC3" w:rsidR="005247A9" w:rsidRPr="00FA701F" w:rsidRDefault="00FB32B5" w:rsidP="00F6172C">
            <w:pPr>
              <w:cnfStyle w:val="000000000000" w:firstRow="0" w:lastRow="0" w:firstColumn="0" w:lastColumn="0" w:oddVBand="0" w:evenVBand="0" w:oddHBand="0" w:evenHBand="0" w:firstRowFirstColumn="0" w:firstRowLastColumn="0" w:lastRowFirstColumn="0" w:lastRowLastColumn="0"/>
              <w:rPr>
                <w:b/>
                <w:sz w:val="28"/>
              </w:rPr>
            </w:pPr>
            <w:r w:rsidRPr="00FA701F">
              <w:rPr>
                <w:b/>
                <w:sz w:val="28"/>
              </w:rPr>
              <w:t>Developing Competencies</w:t>
            </w:r>
            <w:r w:rsidR="005247A9" w:rsidRPr="00FA701F">
              <w:rPr>
                <w:b/>
                <w:sz w:val="28"/>
              </w:rPr>
              <w:t xml:space="preserve"> </w:t>
            </w:r>
          </w:p>
        </w:tc>
        <w:tc>
          <w:tcPr>
            <w:tcW w:w="1506" w:type="pct"/>
            <w:tcBorders>
              <w:left w:val="single" w:sz="4" w:space="0" w:color="auto"/>
              <w:right w:val="single" w:sz="4" w:space="0" w:color="auto"/>
            </w:tcBorders>
          </w:tcPr>
          <w:p w14:paraId="5D7D61A7" w14:textId="0BE1C262" w:rsidR="005247A9" w:rsidRPr="00FB32B5" w:rsidRDefault="00FB32B5" w:rsidP="00F6172C">
            <w:pPr>
              <w:cnfStyle w:val="000000000000" w:firstRow="0" w:lastRow="0" w:firstColumn="0" w:lastColumn="0" w:oddVBand="0" w:evenVBand="0" w:oddHBand="0" w:evenHBand="0" w:firstRowFirstColumn="0" w:firstRowLastColumn="0" w:lastRowFirstColumn="0" w:lastRowLastColumn="0"/>
              <w:rPr>
                <w:i/>
                <w:iCs/>
                <w:sz w:val="20"/>
              </w:rPr>
            </w:pPr>
            <w:r w:rsidRPr="00FB32B5">
              <w:rPr>
                <w:i/>
                <w:sz w:val="20"/>
              </w:rPr>
              <w:t xml:space="preserve">Enhancing capabilities to act for sustainable development, through </w:t>
            </w:r>
            <w:r w:rsidR="00FA701F">
              <w:rPr>
                <w:i/>
                <w:sz w:val="20"/>
              </w:rPr>
              <w:t xml:space="preserve">critical, ethical, future-oriented and systemic </w:t>
            </w:r>
            <w:r w:rsidRPr="00FB32B5">
              <w:rPr>
                <w:i/>
                <w:sz w:val="20"/>
              </w:rPr>
              <w:t>w</w:t>
            </w:r>
            <w:bookmarkStart w:id="0" w:name="_GoBack"/>
            <w:bookmarkEnd w:id="0"/>
            <w:r w:rsidRPr="00FB32B5">
              <w:rPr>
                <w:i/>
                <w:sz w:val="20"/>
              </w:rPr>
              <w:t>ays of thinking and collaborative working, through citizenship and professionally.</w:t>
            </w:r>
          </w:p>
        </w:tc>
        <w:tc>
          <w:tcPr>
            <w:tcW w:w="595" w:type="pct"/>
            <w:tcBorders>
              <w:left w:val="single" w:sz="4" w:space="0" w:color="auto"/>
              <w:right w:val="single" w:sz="4" w:space="0" w:color="auto"/>
            </w:tcBorders>
          </w:tcPr>
          <w:p w14:paraId="6464B7E0" w14:textId="22C86660" w:rsidR="005247A9" w:rsidRPr="009069C3" w:rsidRDefault="005247A9" w:rsidP="009069C3">
            <w:pPr>
              <w:jc w:val="center"/>
              <w:cnfStyle w:val="000000000000" w:firstRow="0" w:lastRow="0" w:firstColumn="0" w:lastColumn="0" w:oddVBand="0" w:evenVBand="0" w:oddHBand="0" w:evenHBand="0" w:firstRowFirstColumn="0" w:firstRowLastColumn="0" w:lastRowFirstColumn="0" w:lastRowLastColumn="0"/>
              <w:rPr>
                <w:sz w:val="28"/>
              </w:rPr>
            </w:pPr>
          </w:p>
        </w:tc>
        <w:tc>
          <w:tcPr>
            <w:tcW w:w="2049" w:type="pct"/>
            <w:tcBorders>
              <w:left w:val="single" w:sz="4" w:space="0" w:color="auto"/>
              <w:right w:val="single" w:sz="4" w:space="0" w:color="auto"/>
            </w:tcBorders>
          </w:tcPr>
          <w:p w14:paraId="6641560E" w14:textId="77777777" w:rsidR="005247A9" w:rsidRPr="008B665E" w:rsidRDefault="005247A9" w:rsidP="00F6172C">
            <w:pPr>
              <w:cnfStyle w:val="000000000000" w:firstRow="0" w:lastRow="0" w:firstColumn="0" w:lastColumn="0" w:oddVBand="0" w:evenVBand="0" w:oddHBand="0" w:evenHBand="0" w:firstRowFirstColumn="0" w:firstRowLastColumn="0" w:lastRowFirstColumn="0" w:lastRowLastColumn="0"/>
              <w:rPr>
                <w:sz w:val="18"/>
              </w:rPr>
            </w:pPr>
          </w:p>
        </w:tc>
      </w:tr>
      <w:tr w:rsidR="001A6353" w14:paraId="3016307D" w14:textId="738F41DB" w:rsidTr="00F76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 w:type="pct"/>
            <w:tcBorders>
              <w:left w:val="single" w:sz="4" w:space="0" w:color="auto"/>
            </w:tcBorders>
          </w:tcPr>
          <w:p w14:paraId="5167CB2C" w14:textId="06302E54" w:rsidR="005247A9" w:rsidRDefault="005247A9" w:rsidP="00F6172C">
            <w:r>
              <w:t>3</w:t>
            </w:r>
          </w:p>
        </w:tc>
        <w:tc>
          <w:tcPr>
            <w:tcW w:w="650" w:type="pct"/>
            <w:tcBorders>
              <w:right w:val="single" w:sz="4" w:space="0" w:color="auto"/>
            </w:tcBorders>
          </w:tcPr>
          <w:p w14:paraId="15EA3C84" w14:textId="2DC15502" w:rsidR="005247A9" w:rsidRPr="00FA701F" w:rsidRDefault="00FB32B5" w:rsidP="005C7FBB">
            <w:pPr>
              <w:cnfStyle w:val="000000100000" w:firstRow="0" w:lastRow="0" w:firstColumn="0" w:lastColumn="0" w:oddVBand="0" w:evenVBand="0" w:oddHBand="1" w:evenHBand="0" w:firstRowFirstColumn="0" w:firstRowLastColumn="0" w:lastRowFirstColumn="0" w:lastRowLastColumn="0"/>
              <w:rPr>
                <w:b/>
                <w:sz w:val="28"/>
              </w:rPr>
            </w:pPr>
            <w:r w:rsidRPr="00FA701F">
              <w:rPr>
                <w:b/>
                <w:sz w:val="28"/>
              </w:rPr>
              <w:t>Transformative Experiences</w:t>
            </w:r>
          </w:p>
        </w:tc>
        <w:tc>
          <w:tcPr>
            <w:tcW w:w="1506" w:type="pct"/>
            <w:tcBorders>
              <w:left w:val="single" w:sz="4" w:space="0" w:color="auto"/>
              <w:right w:val="single" w:sz="4" w:space="0" w:color="auto"/>
            </w:tcBorders>
          </w:tcPr>
          <w:p w14:paraId="6E0DFD59" w14:textId="77777777" w:rsidR="005247A9" w:rsidRDefault="00FB32B5" w:rsidP="009069C3">
            <w:pPr>
              <w:cnfStyle w:val="000000100000" w:firstRow="0" w:lastRow="0" w:firstColumn="0" w:lastColumn="0" w:oddVBand="0" w:evenVBand="0" w:oddHBand="1" w:evenHBand="0" w:firstRowFirstColumn="0" w:firstRowLastColumn="0" w:lastRowFirstColumn="0" w:lastRowLastColumn="0"/>
              <w:rPr>
                <w:i/>
                <w:sz w:val="20"/>
              </w:rPr>
            </w:pPr>
            <w:r w:rsidRPr="00FB32B5">
              <w:rPr>
                <w:i/>
                <w:sz w:val="20"/>
              </w:rPr>
              <w:t>Enabling learners to challenge unsustainable paradigms, critically reflect on experience and develop a personal commitment to sustainability.</w:t>
            </w:r>
          </w:p>
          <w:p w14:paraId="56204C26" w14:textId="2332C721" w:rsidR="009069C3" w:rsidRPr="00FB32B5" w:rsidRDefault="009069C3" w:rsidP="009069C3">
            <w:pPr>
              <w:cnfStyle w:val="000000100000" w:firstRow="0" w:lastRow="0" w:firstColumn="0" w:lastColumn="0" w:oddVBand="0" w:evenVBand="0" w:oddHBand="1" w:evenHBand="0" w:firstRowFirstColumn="0" w:firstRowLastColumn="0" w:lastRowFirstColumn="0" w:lastRowLastColumn="0"/>
              <w:rPr>
                <w:i/>
                <w:iCs/>
                <w:sz w:val="20"/>
              </w:rPr>
            </w:pPr>
          </w:p>
        </w:tc>
        <w:tc>
          <w:tcPr>
            <w:tcW w:w="595" w:type="pct"/>
            <w:tcBorders>
              <w:left w:val="single" w:sz="4" w:space="0" w:color="auto"/>
              <w:right w:val="single" w:sz="4" w:space="0" w:color="auto"/>
            </w:tcBorders>
          </w:tcPr>
          <w:p w14:paraId="1B2A024B" w14:textId="7D0C428B" w:rsidR="005247A9" w:rsidRPr="009069C3" w:rsidRDefault="005247A9" w:rsidP="009069C3">
            <w:pPr>
              <w:jc w:val="center"/>
              <w:cnfStyle w:val="000000100000" w:firstRow="0" w:lastRow="0" w:firstColumn="0" w:lastColumn="0" w:oddVBand="0" w:evenVBand="0" w:oddHBand="1" w:evenHBand="0" w:firstRowFirstColumn="0" w:firstRowLastColumn="0" w:lastRowFirstColumn="0" w:lastRowLastColumn="0"/>
              <w:rPr>
                <w:sz w:val="28"/>
              </w:rPr>
            </w:pPr>
          </w:p>
        </w:tc>
        <w:tc>
          <w:tcPr>
            <w:tcW w:w="2049" w:type="pct"/>
            <w:tcBorders>
              <w:left w:val="single" w:sz="4" w:space="0" w:color="auto"/>
              <w:right w:val="single" w:sz="4" w:space="0" w:color="auto"/>
            </w:tcBorders>
          </w:tcPr>
          <w:p w14:paraId="59DE688A" w14:textId="77777777" w:rsidR="005247A9" w:rsidRPr="008B665E" w:rsidRDefault="005247A9" w:rsidP="00F6172C">
            <w:pPr>
              <w:cnfStyle w:val="000000100000" w:firstRow="0" w:lastRow="0" w:firstColumn="0" w:lastColumn="0" w:oddVBand="0" w:evenVBand="0" w:oddHBand="1" w:evenHBand="0" w:firstRowFirstColumn="0" w:firstRowLastColumn="0" w:lastRowFirstColumn="0" w:lastRowLastColumn="0"/>
              <w:rPr>
                <w:sz w:val="18"/>
              </w:rPr>
            </w:pPr>
          </w:p>
        </w:tc>
      </w:tr>
      <w:tr w:rsidR="001A6353" w14:paraId="19A154F3" w14:textId="445D6B3F" w:rsidTr="00F76A82">
        <w:tc>
          <w:tcPr>
            <w:cnfStyle w:val="001000000000" w:firstRow="0" w:lastRow="0" w:firstColumn="1" w:lastColumn="0" w:oddVBand="0" w:evenVBand="0" w:oddHBand="0" w:evenHBand="0" w:firstRowFirstColumn="0" w:firstRowLastColumn="0" w:lastRowFirstColumn="0" w:lastRowLastColumn="0"/>
            <w:tcW w:w="200" w:type="pct"/>
            <w:tcBorders>
              <w:left w:val="single" w:sz="4" w:space="0" w:color="auto"/>
              <w:bottom w:val="single" w:sz="4" w:space="0" w:color="auto"/>
            </w:tcBorders>
          </w:tcPr>
          <w:p w14:paraId="5E4EE75A" w14:textId="016E0670" w:rsidR="005247A9" w:rsidRDefault="005247A9" w:rsidP="00F6172C">
            <w:r>
              <w:t>4</w:t>
            </w:r>
          </w:p>
        </w:tc>
        <w:tc>
          <w:tcPr>
            <w:tcW w:w="650" w:type="pct"/>
            <w:tcBorders>
              <w:right w:val="single" w:sz="4" w:space="0" w:color="auto"/>
            </w:tcBorders>
          </w:tcPr>
          <w:p w14:paraId="140E4D87" w14:textId="40EEB6FF" w:rsidR="005247A9" w:rsidRPr="00FA701F" w:rsidRDefault="00FB32B5" w:rsidP="005C7FBB">
            <w:pPr>
              <w:cnfStyle w:val="000000000000" w:firstRow="0" w:lastRow="0" w:firstColumn="0" w:lastColumn="0" w:oddVBand="0" w:evenVBand="0" w:oddHBand="0" w:evenHBand="0" w:firstRowFirstColumn="0" w:firstRowLastColumn="0" w:lastRowFirstColumn="0" w:lastRowLastColumn="0"/>
              <w:rPr>
                <w:b/>
                <w:sz w:val="28"/>
              </w:rPr>
            </w:pPr>
            <w:proofErr w:type="gramStart"/>
            <w:r w:rsidRPr="00FA701F">
              <w:rPr>
                <w:b/>
                <w:sz w:val="28"/>
              </w:rPr>
              <w:t>Taking Action</w:t>
            </w:r>
            <w:proofErr w:type="gramEnd"/>
          </w:p>
        </w:tc>
        <w:tc>
          <w:tcPr>
            <w:tcW w:w="1506" w:type="pct"/>
            <w:tcBorders>
              <w:left w:val="single" w:sz="4" w:space="0" w:color="auto"/>
              <w:right w:val="single" w:sz="4" w:space="0" w:color="auto"/>
            </w:tcBorders>
          </w:tcPr>
          <w:p w14:paraId="58730819" w14:textId="77777777" w:rsidR="005247A9" w:rsidRDefault="00FB32B5" w:rsidP="00FB32B5">
            <w:pPr>
              <w:cnfStyle w:val="000000000000" w:firstRow="0" w:lastRow="0" w:firstColumn="0" w:lastColumn="0" w:oddVBand="0" w:evenVBand="0" w:oddHBand="0" w:evenHBand="0" w:firstRowFirstColumn="0" w:firstRowLastColumn="0" w:lastRowFirstColumn="0" w:lastRowLastColumn="0"/>
              <w:rPr>
                <w:i/>
                <w:sz w:val="20"/>
              </w:rPr>
            </w:pPr>
            <w:r w:rsidRPr="00FB32B5">
              <w:rPr>
                <w:i/>
                <w:sz w:val="20"/>
              </w:rPr>
              <w:t>Enabling individuals and teams to act to support sustainable development and prevent unsustainable practices, at DMU and in the community.</w:t>
            </w:r>
          </w:p>
          <w:p w14:paraId="03C0E1C1" w14:textId="5DB0888A" w:rsidR="009069C3" w:rsidRPr="00FB32B5" w:rsidRDefault="009069C3" w:rsidP="00FB32B5">
            <w:pPr>
              <w:cnfStyle w:val="000000000000" w:firstRow="0" w:lastRow="0" w:firstColumn="0" w:lastColumn="0" w:oddVBand="0" w:evenVBand="0" w:oddHBand="0" w:evenHBand="0" w:firstRowFirstColumn="0" w:firstRowLastColumn="0" w:lastRowFirstColumn="0" w:lastRowLastColumn="0"/>
              <w:rPr>
                <w:i/>
                <w:iCs/>
                <w:sz w:val="20"/>
              </w:rPr>
            </w:pPr>
          </w:p>
        </w:tc>
        <w:tc>
          <w:tcPr>
            <w:tcW w:w="595" w:type="pct"/>
            <w:tcBorders>
              <w:left w:val="single" w:sz="4" w:space="0" w:color="auto"/>
              <w:right w:val="single" w:sz="4" w:space="0" w:color="auto"/>
            </w:tcBorders>
          </w:tcPr>
          <w:p w14:paraId="59DB7FBE" w14:textId="5A61CE3F" w:rsidR="005247A9" w:rsidRPr="009069C3" w:rsidRDefault="005247A9" w:rsidP="009069C3">
            <w:pPr>
              <w:jc w:val="center"/>
              <w:cnfStyle w:val="000000000000" w:firstRow="0" w:lastRow="0" w:firstColumn="0" w:lastColumn="0" w:oddVBand="0" w:evenVBand="0" w:oddHBand="0" w:evenHBand="0" w:firstRowFirstColumn="0" w:firstRowLastColumn="0" w:lastRowFirstColumn="0" w:lastRowLastColumn="0"/>
              <w:rPr>
                <w:sz w:val="28"/>
              </w:rPr>
            </w:pPr>
          </w:p>
        </w:tc>
        <w:tc>
          <w:tcPr>
            <w:tcW w:w="2049" w:type="pct"/>
            <w:tcBorders>
              <w:left w:val="single" w:sz="4" w:space="0" w:color="auto"/>
              <w:right w:val="single" w:sz="4" w:space="0" w:color="auto"/>
            </w:tcBorders>
          </w:tcPr>
          <w:p w14:paraId="4EE8260E" w14:textId="77777777" w:rsidR="005247A9" w:rsidRPr="008B665E" w:rsidRDefault="005247A9" w:rsidP="00F6172C">
            <w:pPr>
              <w:cnfStyle w:val="000000000000" w:firstRow="0" w:lastRow="0" w:firstColumn="0" w:lastColumn="0" w:oddVBand="0" w:evenVBand="0" w:oddHBand="0" w:evenHBand="0" w:firstRowFirstColumn="0" w:firstRowLastColumn="0" w:lastRowFirstColumn="0" w:lastRowLastColumn="0"/>
              <w:rPr>
                <w:sz w:val="18"/>
              </w:rPr>
            </w:pPr>
          </w:p>
        </w:tc>
      </w:tr>
    </w:tbl>
    <w:p w14:paraId="1CDBA3A1" w14:textId="7B9D118C" w:rsidR="0089417A" w:rsidRPr="005247A9" w:rsidRDefault="0089417A">
      <w:pPr>
        <w:rPr>
          <w:sz w:val="2"/>
          <w:szCs w:val="2"/>
        </w:rPr>
      </w:pPr>
    </w:p>
    <w:p w14:paraId="3136BE80" w14:textId="77777777" w:rsidR="005247A9" w:rsidRPr="005247A9" w:rsidRDefault="005247A9" w:rsidP="005247A9">
      <w:pPr>
        <w:spacing w:after="0"/>
        <w:rPr>
          <w:sz w:val="2"/>
          <w:szCs w:val="2"/>
        </w:rPr>
        <w:sectPr w:rsidR="005247A9" w:rsidRPr="005247A9" w:rsidSect="005247A9">
          <w:pgSz w:w="16838" w:h="11906" w:orient="landscape"/>
          <w:pgMar w:top="720" w:right="720" w:bottom="720" w:left="720" w:header="708" w:footer="708" w:gutter="0"/>
          <w:cols w:space="708"/>
          <w:docGrid w:linePitch="360"/>
        </w:sectPr>
      </w:pPr>
    </w:p>
    <w:tbl>
      <w:tblPr>
        <w:tblStyle w:val="TableGrid"/>
        <w:tblW w:w="7650" w:type="dxa"/>
        <w:tblLook w:val="04A0" w:firstRow="1" w:lastRow="0" w:firstColumn="1" w:lastColumn="0" w:noHBand="0" w:noVBand="1"/>
      </w:tblPr>
      <w:tblGrid>
        <w:gridCol w:w="1696"/>
        <w:gridCol w:w="2977"/>
        <w:gridCol w:w="1418"/>
        <w:gridCol w:w="1559"/>
      </w:tblGrid>
      <w:tr w:rsidR="001A6353" w14:paraId="42626063" w14:textId="77777777" w:rsidTr="001A6353">
        <w:trPr>
          <w:trHeight w:val="850"/>
        </w:trPr>
        <w:tc>
          <w:tcPr>
            <w:tcW w:w="1696" w:type="dxa"/>
          </w:tcPr>
          <w:p w14:paraId="2934F269" w14:textId="500A8B7C" w:rsidR="001A6353" w:rsidRDefault="001A6353" w:rsidP="003E2859">
            <w:pPr>
              <w:rPr>
                <w:b/>
                <w:sz w:val="24"/>
              </w:rPr>
            </w:pPr>
            <w:r>
              <w:rPr>
                <w:b/>
                <w:sz w:val="24"/>
              </w:rPr>
              <w:t>Activity</w:t>
            </w:r>
            <w:r w:rsidRPr="00313972">
              <w:rPr>
                <w:b/>
                <w:sz w:val="24"/>
              </w:rPr>
              <w:t>:</w:t>
            </w:r>
          </w:p>
          <w:p w14:paraId="1C36F16B" w14:textId="781E54C0" w:rsidR="001A6353" w:rsidRPr="00FA701F" w:rsidRDefault="001A6353" w:rsidP="003E2859">
            <w:pPr>
              <w:rPr>
                <w:i/>
                <w:sz w:val="24"/>
              </w:rPr>
            </w:pPr>
            <w:r w:rsidRPr="00FA701F">
              <w:rPr>
                <w:i/>
                <w:sz w:val="20"/>
              </w:rPr>
              <w:t>e.g. #DMULocal; DSU Volunteerin</w:t>
            </w:r>
            <w:r>
              <w:rPr>
                <w:i/>
                <w:sz w:val="20"/>
              </w:rPr>
              <w:t>g</w:t>
            </w:r>
            <w:r w:rsidRPr="00FA701F">
              <w:rPr>
                <w:i/>
                <w:sz w:val="20"/>
              </w:rPr>
              <w:t xml:space="preserve"> </w:t>
            </w:r>
          </w:p>
        </w:tc>
        <w:tc>
          <w:tcPr>
            <w:tcW w:w="2977" w:type="dxa"/>
          </w:tcPr>
          <w:p w14:paraId="2BC65130" w14:textId="77777777" w:rsidR="001A6353" w:rsidRPr="008B665E" w:rsidRDefault="001A6353" w:rsidP="003E2859">
            <w:pPr>
              <w:rPr>
                <w:sz w:val="18"/>
                <w:szCs w:val="18"/>
              </w:rPr>
            </w:pPr>
          </w:p>
        </w:tc>
        <w:tc>
          <w:tcPr>
            <w:tcW w:w="1418" w:type="dxa"/>
          </w:tcPr>
          <w:p w14:paraId="43440F2F" w14:textId="0F379956" w:rsidR="001A6353" w:rsidRDefault="001A6353" w:rsidP="001A6353">
            <w:pPr>
              <w:rPr>
                <w:b/>
                <w:sz w:val="24"/>
              </w:rPr>
            </w:pPr>
            <w:r>
              <w:rPr>
                <w:b/>
                <w:sz w:val="24"/>
              </w:rPr>
              <w:t>Date Completed</w:t>
            </w:r>
            <w:r w:rsidRPr="00313972">
              <w:rPr>
                <w:b/>
                <w:sz w:val="24"/>
              </w:rPr>
              <w:t>:</w:t>
            </w:r>
          </w:p>
          <w:p w14:paraId="225BCF47" w14:textId="15721C98" w:rsidR="001A6353" w:rsidRPr="008B665E" w:rsidRDefault="001A6353" w:rsidP="003E2859">
            <w:pPr>
              <w:rPr>
                <w:sz w:val="18"/>
                <w:szCs w:val="18"/>
              </w:rPr>
            </w:pPr>
          </w:p>
        </w:tc>
        <w:tc>
          <w:tcPr>
            <w:tcW w:w="1559" w:type="dxa"/>
          </w:tcPr>
          <w:p w14:paraId="02D86333" w14:textId="6A5075DB" w:rsidR="001A6353" w:rsidRPr="008B665E" w:rsidRDefault="001A6353" w:rsidP="003E2859">
            <w:pPr>
              <w:rPr>
                <w:sz w:val="18"/>
                <w:szCs w:val="18"/>
              </w:rPr>
            </w:pPr>
          </w:p>
        </w:tc>
      </w:tr>
      <w:tr w:rsidR="009069C3" w14:paraId="1A3FB5F6" w14:textId="77777777" w:rsidTr="00783540">
        <w:trPr>
          <w:trHeight w:val="2041"/>
        </w:trPr>
        <w:tc>
          <w:tcPr>
            <w:tcW w:w="1696" w:type="dxa"/>
          </w:tcPr>
          <w:p w14:paraId="1EDFBC1E" w14:textId="77777777" w:rsidR="005247A9" w:rsidRDefault="005247A9" w:rsidP="003E2859">
            <w:pPr>
              <w:rPr>
                <w:b/>
                <w:sz w:val="24"/>
              </w:rPr>
            </w:pPr>
            <w:r>
              <w:rPr>
                <w:b/>
                <w:sz w:val="24"/>
              </w:rPr>
              <w:t>Key Strengths</w:t>
            </w:r>
          </w:p>
          <w:p w14:paraId="53188D08" w14:textId="48D04AD0" w:rsidR="005247A9" w:rsidRPr="005247A9" w:rsidRDefault="005247A9" w:rsidP="003E2859">
            <w:pPr>
              <w:rPr>
                <w:i/>
                <w:sz w:val="24"/>
              </w:rPr>
            </w:pPr>
            <w:r w:rsidRPr="005247A9">
              <w:rPr>
                <w:i/>
                <w:sz w:val="20"/>
              </w:rPr>
              <w:t xml:space="preserve">For potential dissemination </w:t>
            </w:r>
            <w:r w:rsidR="003B300A">
              <w:rPr>
                <w:i/>
                <w:sz w:val="20"/>
              </w:rPr>
              <w:t>through</w:t>
            </w:r>
            <w:r w:rsidRPr="005247A9">
              <w:rPr>
                <w:i/>
                <w:sz w:val="20"/>
              </w:rPr>
              <w:t xml:space="preserve"> case studi</w:t>
            </w:r>
            <w:r w:rsidR="009069C3">
              <w:rPr>
                <w:i/>
                <w:sz w:val="20"/>
              </w:rPr>
              <w:t>es on ESD project website</w:t>
            </w:r>
          </w:p>
        </w:tc>
        <w:tc>
          <w:tcPr>
            <w:tcW w:w="5954" w:type="dxa"/>
            <w:gridSpan w:val="3"/>
          </w:tcPr>
          <w:p w14:paraId="6FE75F4B" w14:textId="77777777" w:rsidR="005247A9" w:rsidRPr="008B665E" w:rsidRDefault="005247A9" w:rsidP="003E2859">
            <w:pPr>
              <w:rPr>
                <w:sz w:val="18"/>
                <w:szCs w:val="18"/>
              </w:rPr>
            </w:pPr>
          </w:p>
        </w:tc>
      </w:tr>
      <w:tr w:rsidR="009069C3" w14:paraId="4D12E399" w14:textId="77777777" w:rsidTr="00783540">
        <w:trPr>
          <w:trHeight w:val="1191"/>
        </w:trPr>
        <w:tc>
          <w:tcPr>
            <w:tcW w:w="1696" w:type="dxa"/>
          </w:tcPr>
          <w:p w14:paraId="74CD0BCB" w14:textId="77777777" w:rsidR="005247A9" w:rsidRDefault="005247A9" w:rsidP="003E2859">
            <w:pPr>
              <w:rPr>
                <w:sz w:val="24"/>
              </w:rPr>
            </w:pPr>
            <w:r w:rsidRPr="00313972">
              <w:rPr>
                <w:b/>
                <w:sz w:val="24"/>
              </w:rPr>
              <w:t>Simplest next step</w:t>
            </w:r>
            <w:r>
              <w:rPr>
                <w:b/>
                <w:sz w:val="24"/>
              </w:rPr>
              <w:t>(s)</w:t>
            </w:r>
            <w:r w:rsidRPr="00313972">
              <w:rPr>
                <w:b/>
                <w:sz w:val="24"/>
              </w:rPr>
              <w:t xml:space="preserve"> for enhancement</w:t>
            </w:r>
            <w:r w:rsidRPr="00313972">
              <w:rPr>
                <w:sz w:val="24"/>
              </w:rPr>
              <w:t>:</w:t>
            </w:r>
          </w:p>
          <w:p w14:paraId="13F96994" w14:textId="456F368B" w:rsidR="005247A9" w:rsidRPr="00FA701F" w:rsidRDefault="00FA701F" w:rsidP="003E2859">
            <w:pPr>
              <w:rPr>
                <w:i/>
                <w:sz w:val="24"/>
              </w:rPr>
            </w:pPr>
            <w:r w:rsidRPr="00FA701F">
              <w:rPr>
                <w:i/>
                <w:sz w:val="18"/>
              </w:rPr>
              <w:t>Achievable</w:t>
            </w:r>
            <w:r w:rsidR="005247A9" w:rsidRPr="00FA701F">
              <w:rPr>
                <w:i/>
                <w:sz w:val="18"/>
              </w:rPr>
              <w:t xml:space="preserve"> action now/soon</w:t>
            </w:r>
          </w:p>
        </w:tc>
        <w:tc>
          <w:tcPr>
            <w:tcW w:w="5954" w:type="dxa"/>
            <w:gridSpan w:val="3"/>
          </w:tcPr>
          <w:p w14:paraId="62540A10" w14:textId="77777777" w:rsidR="005247A9" w:rsidRPr="008B665E" w:rsidRDefault="005247A9" w:rsidP="003E2859">
            <w:pPr>
              <w:rPr>
                <w:sz w:val="18"/>
                <w:szCs w:val="18"/>
              </w:rPr>
            </w:pPr>
          </w:p>
        </w:tc>
      </w:tr>
      <w:tr w:rsidR="009069C3" w14:paraId="3E3B4122" w14:textId="77777777" w:rsidTr="009069C3">
        <w:trPr>
          <w:trHeight w:val="1440"/>
        </w:trPr>
        <w:tc>
          <w:tcPr>
            <w:tcW w:w="1696" w:type="dxa"/>
          </w:tcPr>
          <w:p w14:paraId="3A295416" w14:textId="77777777" w:rsidR="005247A9" w:rsidRDefault="005247A9" w:rsidP="003E2859">
            <w:pPr>
              <w:rPr>
                <w:sz w:val="24"/>
              </w:rPr>
            </w:pPr>
            <w:r w:rsidRPr="00313972">
              <w:rPr>
                <w:b/>
                <w:sz w:val="24"/>
              </w:rPr>
              <w:t>Longer term aspirations</w:t>
            </w:r>
            <w:r w:rsidRPr="00313972">
              <w:rPr>
                <w:sz w:val="24"/>
              </w:rPr>
              <w:t>:</w:t>
            </w:r>
          </w:p>
          <w:p w14:paraId="68B251FA" w14:textId="35FF1CBE" w:rsidR="005247A9" w:rsidRPr="00FA701F" w:rsidRDefault="005247A9" w:rsidP="003E2859">
            <w:pPr>
              <w:rPr>
                <w:i/>
                <w:sz w:val="24"/>
              </w:rPr>
            </w:pPr>
            <w:r w:rsidRPr="00FA701F">
              <w:rPr>
                <w:i/>
                <w:sz w:val="18"/>
              </w:rPr>
              <w:t xml:space="preserve">For </w:t>
            </w:r>
            <w:r w:rsidR="00FA701F" w:rsidRPr="00FA701F">
              <w:rPr>
                <w:i/>
                <w:sz w:val="18"/>
              </w:rPr>
              <w:t>planning for future years</w:t>
            </w:r>
          </w:p>
        </w:tc>
        <w:tc>
          <w:tcPr>
            <w:tcW w:w="5954" w:type="dxa"/>
            <w:gridSpan w:val="3"/>
          </w:tcPr>
          <w:p w14:paraId="1BFFC528" w14:textId="77777777" w:rsidR="005247A9" w:rsidRPr="008B665E" w:rsidRDefault="005247A9" w:rsidP="003E2859">
            <w:pPr>
              <w:rPr>
                <w:sz w:val="18"/>
                <w:szCs w:val="18"/>
              </w:rPr>
            </w:pPr>
          </w:p>
        </w:tc>
      </w:tr>
    </w:tbl>
    <w:p w14:paraId="5ED4229E" w14:textId="77777777" w:rsidR="00475669" w:rsidRDefault="00475669" w:rsidP="005247A9">
      <w:pPr>
        <w:rPr>
          <w:sz w:val="2"/>
          <w:szCs w:val="2"/>
        </w:rPr>
        <w:sectPr w:rsidR="00475669" w:rsidSect="00475669">
          <w:type w:val="continuous"/>
          <w:pgSz w:w="16838" w:h="11906" w:orient="landscape"/>
          <w:pgMar w:top="720" w:right="720" w:bottom="720" w:left="720" w:header="708" w:footer="708" w:gutter="0"/>
          <w:cols w:num="2" w:space="284"/>
          <w:docGrid w:linePitch="360"/>
        </w:sectPr>
      </w:pPr>
    </w:p>
    <w:p w14:paraId="07C695B8" w14:textId="4F49D744" w:rsidR="005247A9" w:rsidRPr="005247A9" w:rsidRDefault="005247A9" w:rsidP="009069C3">
      <w:pPr>
        <w:rPr>
          <w:sz w:val="2"/>
          <w:szCs w:val="2"/>
        </w:rPr>
      </w:pPr>
    </w:p>
    <w:sectPr w:rsidR="005247A9" w:rsidRPr="005247A9" w:rsidSect="005247A9">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CB8"/>
    <w:multiLevelType w:val="hybridMultilevel"/>
    <w:tmpl w:val="D0365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77DB4"/>
    <w:multiLevelType w:val="hybridMultilevel"/>
    <w:tmpl w:val="D0365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30BDC"/>
    <w:multiLevelType w:val="hybridMultilevel"/>
    <w:tmpl w:val="D0365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3B"/>
    <w:rsid w:val="00007D5F"/>
    <w:rsid w:val="00044D64"/>
    <w:rsid w:val="00063F84"/>
    <w:rsid w:val="00096743"/>
    <w:rsid w:val="00096EA8"/>
    <w:rsid w:val="000D1EDD"/>
    <w:rsid w:val="000D2B0A"/>
    <w:rsid w:val="001554C5"/>
    <w:rsid w:val="001578B0"/>
    <w:rsid w:val="00194B83"/>
    <w:rsid w:val="001A6353"/>
    <w:rsid w:val="001B1501"/>
    <w:rsid w:val="001C26DC"/>
    <w:rsid w:val="001C6C00"/>
    <w:rsid w:val="001E1BAD"/>
    <w:rsid w:val="0022163B"/>
    <w:rsid w:val="00250FB0"/>
    <w:rsid w:val="00270B41"/>
    <w:rsid w:val="002B264E"/>
    <w:rsid w:val="002B2FDE"/>
    <w:rsid w:val="002B7F42"/>
    <w:rsid w:val="002C1334"/>
    <w:rsid w:val="002E2C8A"/>
    <w:rsid w:val="00313972"/>
    <w:rsid w:val="00345C90"/>
    <w:rsid w:val="003B300A"/>
    <w:rsid w:val="00421921"/>
    <w:rsid w:val="00430DDE"/>
    <w:rsid w:val="00430F1D"/>
    <w:rsid w:val="00475669"/>
    <w:rsid w:val="005247A9"/>
    <w:rsid w:val="00551259"/>
    <w:rsid w:val="00564D8A"/>
    <w:rsid w:val="005A5C98"/>
    <w:rsid w:val="005C7FBB"/>
    <w:rsid w:val="00604616"/>
    <w:rsid w:val="00657853"/>
    <w:rsid w:val="00690C18"/>
    <w:rsid w:val="006C0280"/>
    <w:rsid w:val="00726ABA"/>
    <w:rsid w:val="00745A6E"/>
    <w:rsid w:val="00776378"/>
    <w:rsid w:val="00783540"/>
    <w:rsid w:val="00795A2A"/>
    <w:rsid w:val="007A4740"/>
    <w:rsid w:val="007A5A58"/>
    <w:rsid w:val="007B6D72"/>
    <w:rsid w:val="007E2241"/>
    <w:rsid w:val="00824372"/>
    <w:rsid w:val="00830D50"/>
    <w:rsid w:val="0084680E"/>
    <w:rsid w:val="008724B3"/>
    <w:rsid w:val="00886259"/>
    <w:rsid w:val="008910BD"/>
    <w:rsid w:val="0089417A"/>
    <w:rsid w:val="008B3E0B"/>
    <w:rsid w:val="008B665E"/>
    <w:rsid w:val="008B671B"/>
    <w:rsid w:val="009031CE"/>
    <w:rsid w:val="009069C3"/>
    <w:rsid w:val="0091258A"/>
    <w:rsid w:val="0094341F"/>
    <w:rsid w:val="009765AD"/>
    <w:rsid w:val="00991162"/>
    <w:rsid w:val="009C44D5"/>
    <w:rsid w:val="009F1079"/>
    <w:rsid w:val="009F5F86"/>
    <w:rsid w:val="00A36A06"/>
    <w:rsid w:val="00A86972"/>
    <w:rsid w:val="00AB36DD"/>
    <w:rsid w:val="00AE21C1"/>
    <w:rsid w:val="00B03D33"/>
    <w:rsid w:val="00B10278"/>
    <w:rsid w:val="00B12AE6"/>
    <w:rsid w:val="00B66517"/>
    <w:rsid w:val="00BB4453"/>
    <w:rsid w:val="00C54669"/>
    <w:rsid w:val="00CB0A87"/>
    <w:rsid w:val="00CC2C16"/>
    <w:rsid w:val="00CC6DA8"/>
    <w:rsid w:val="00D12FDF"/>
    <w:rsid w:val="00D2286A"/>
    <w:rsid w:val="00D90F2B"/>
    <w:rsid w:val="00DE5C08"/>
    <w:rsid w:val="00DF049E"/>
    <w:rsid w:val="00DF5706"/>
    <w:rsid w:val="00DF68FE"/>
    <w:rsid w:val="00E125FA"/>
    <w:rsid w:val="00E25182"/>
    <w:rsid w:val="00E446D8"/>
    <w:rsid w:val="00E954A4"/>
    <w:rsid w:val="00EA0938"/>
    <w:rsid w:val="00EB2178"/>
    <w:rsid w:val="00EB3E14"/>
    <w:rsid w:val="00EC122C"/>
    <w:rsid w:val="00ED6C5D"/>
    <w:rsid w:val="00ED7B18"/>
    <w:rsid w:val="00EE587B"/>
    <w:rsid w:val="00F054B8"/>
    <w:rsid w:val="00F24DB0"/>
    <w:rsid w:val="00F25DE2"/>
    <w:rsid w:val="00F4049E"/>
    <w:rsid w:val="00F6172C"/>
    <w:rsid w:val="00F76A82"/>
    <w:rsid w:val="00F87801"/>
    <w:rsid w:val="00F923D8"/>
    <w:rsid w:val="00FA701F"/>
    <w:rsid w:val="00FB32B5"/>
    <w:rsid w:val="00FB6847"/>
    <w:rsid w:val="00FC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E5A4"/>
  <w15:chartTrackingRefBased/>
  <w15:docId w15:val="{C1B5BC5F-4438-1C4D-8EE3-A48B2A85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341F"/>
    <w:rPr>
      <w:rFonts w:asciiTheme="majorHAnsi" w:eastAsiaTheme="majorEastAsia" w:hAnsiTheme="majorHAnsi" w:cstheme="majorBidi"/>
      <w:color w:val="2F5496" w:themeColor="accent1" w:themeShade="BF"/>
      <w:sz w:val="32"/>
      <w:szCs w:val="32"/>
    </w:rPr>
  </w:style>
  <w:style w:type="table" w:styleId="GridTable5Dark-Accent1">
    <w:name w:val="Grid Table 5 Dark Accent 1"/>
    <w:basedOn w:val="TableNormal"/>
    <w:uiPriority w:val="50"/>
    <w:rsid w:val="009434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3B300A"/>
    <w:rPr>
      <w:color w:val="0563C1" w:themeColor="hyperlink"/>
      <w:u w:val="single"/>
    </w:rPr>
  </w:style>
  <w:style w:type="character" w:styleId="UnresolvedMention">
    <w:name w:val="Unresolved Mention"/>
    <w:basedOn w:val="DefaultParagraphFont"/>
    <w:uiPriority w:val="99"/>
    <w:semiHidden/>
    <w:unhideWhenUsed/>
    <w:rsid w:val="003B300A"/>
    <w:rPr>
      <w:color w:val="605E5C"/>
      <w:shd w:val="clear" w:color="auto" w:fill="E1DFDD"/>
    </w:rPr>
  </w:style>
  <w:style w:type="paragraph" w:styleId="ListParagraph">
    <w:name w:val="List Paragraph"/>
    <w:basedOn w:val="Normal"/>
    <w:uiPriority w:val="34"/>
    <w:qFormat/>
    <w:rsid w:val="00FB32B5"/>
    <w:pPr>
      <w:ind w:left="720"/>
      <w:contextualSpacing/>
    </w:pPr>
    <w:rPr>
      <w:rFonts w:eastAsiaTheme="minorHAnsi"/>
      <w:lang w:eastAsia="en-US"/>
    </w:rPr>
  </w:style>
  <w:style w:type="paragraph" w:styleId="Quote">
    <w:name w:val="Quote"/>
    <w:basedOn w:val="Normal"/>
    <w:next w:val="Normal"/>
    <w:link w:val="QuoteChar"/>
    <w:uiPriority w:val="29"/>
    <w:qFormat/>
    <w:rsid w:val="00FB32B5"/>
    <w:pPr>
      <w:spacing w:before="200"/>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FB32B5"/>
    <w:rPr>
      <w:rFonts w:eastAsiaTheme="minorHAnsi"/>
      <w:i/>
      <w:iCs/>
      <w:color w:val="404040" w:themeColor="text1" w:themeTint="BF"/>
      <w:lang w:eastAsia="en-US"/>
    </w:rPr>
  </w:style>
  <w:style w:type="table" w:styleId="ListTable2">
    <w:name w:val="List Table 2"/>
    <w:basedOn w:val="TableNormal"/>
    <w:uiPriority w:val="47"/>
    <w:rsid w:val="001A635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7835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dg.our.d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tainability@dmu.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EE56-9796-4F85-A7D1-E09C75C0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Reeves</dc:creator>
  <cp:keywords/>
  <dc:description/>
  <cp:lastModifiedBy>Andrew Reeves</cp:lastModifiedBy>
  <cp:revision>6</cp:revision>
  <dcterms:created xsi:type="dcterms:W3CDTF">2020-01-23T14:43:00Z</dcterms:created>
  <dcterms:modified xsi:type="dcterms:W3CDTF">2020-01-24T10:56:00Z</dcterms:modified>
</cp:coreProperties>
</file>