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C00000"/>
        <w:tblLook w:val="04A0" w:firstRow="1" w:lastRow="0" w:firstColumn="1" w:lastColumn="0" w:noHBand="0" w:noVBand="1"/>
      </w:tblPr>
      <w:tblGrid>
        <w:gridCol w:w="10456"/>
      </w:tblGrid>
      <w:tr w:rsidR="002A1F3A" w14:paraId="3AD159E1" w14:textId="77777777" w:rsidTr="00DB44CB">
        <w:trPr>
          <w:trHeight w:val="2124"/>
        </w:trPr>
        <w:tc>
          <w:tcPr>
            <w:tcW w:w="10456" w:type="dxa"/>
            <w:shd w:val="clear" w:color="auto" w:fill="981E33"/>
          </w:tcPr>
          <w:p w14:paraId="3605EDBF" w14:textId="77777777" w:rsidR="00DB44CB" w:rsidRDefault="0063135C" w:rsidP="0063135C">
            <w:pPr>
              <w:rPr>
                <w:color w:val="FFFFFF" w:themeColor="background1"/>
                <w:sz w:val="36"/>
              </w:rPr>
            </w:pPr>
            <w:r>
              <w:rPr>
                <w:noProof/>
                <w:color w:val="FFFFFF" w:themeColor="background1"/>
                <w:sz w:val="36"/>
              </w:rPr>
              <w:drawing>
                <wp:inline distT="0" distB="0" distL="0" distR="0" wp14:anchorId="64C91BB0" wp14:editId="123825ED">
                  <wp:extent cx="2096086" cy="9000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U NEW CMYK master_#76A6AB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553" cy="932014"/>
                          </a:xfrm>
                          <a:prstGeom prst="rect">
                            <a:avLst/>
                          </a:prstGeom>
                        </pic:spPr>
                      </pic:pic>
                    </a:graphicData>
                  </a:graphic>
                </wp:inline>
              </w:drawing>
            </w:r>
          </w:p>
          <w:p w14:paraId="1C7E7814" w14:textId="77777777" w:rsidR="002A1F3A" w:rsidRDefault="002A1F3A">
            <w:r>
              <w:rPr>
                <w:color w:val="FFFFFF" w:themeColor="background1"/>
                <w:sz w:val="36"/>
              </w:rPr>
              <w:t>SE</w:t>
            </w:r>
            <w:r w:rsidRPr="002A1F3A">
              <w:rPr>
                <w:color w:val="FFFFFF" w:themeColor="background1"/>
                <w:sz w:val="36"/>
              </w:rPr>
              <w:t>ED GRANT FOR SDGS – GUIDANCE FOR APPLICANTS</w:t>
            </w:r>
          </w:p>
        </w:tc>
      </w:tr>
    </w:tbl>
    <w:p w14:paraId="0C71D293" w14:textId="77777777" w:rsidR="007450D3" w:rsidRDefault="002A1F3A" w:rsidP="00DA3F2E">
      <w:pPr>
        <w:pStyle w:val="Heading1"/>
      </w:pPr>
      <w:r>
        <w:t>Overview</w:t>
      </w:r>
    </w:p>
    <w:p w14:paraId="05A80FF9" w14:textId="33F25EF9" w:rsidR="007450D3" w:rsidRDefault="00427DE4">
      <w:r>
        <w:t xml:space="preserve">The </w:t>
      </w:r>
      <w:proofErr w:type="spellStart"/>
      <w:r>
        <w:t>See</w:t>
      </w:r>
      <w:r w:rsidR="00855155">
        <w:t>D</w:t>
      </w:r>
      <w:proofErr w:type="spellEnd"/>
      <w:r>
        <w:t xml:space="preserve"> Grant for SDGs f</w:t>
      </w:r>
      <w:r w:rsidR="007450D3">
        <w:t>unding is designed to help</w:t>
      </w:r>
      <w:r>
        <w:t xml:space="preserve"> members of</w:t>
      </w:r>
      <w:r w:rsidR="007450D3">
        <w:t xml:space="preserve"> the DMU community to take action on sustainable development and the Sustainable Development Goals (SDGs), for situations where a little money and support can help.</w:t>
      </w:r>
    </w:p>
    <w:p w14:paraId="2C8AE882" w14:textId="5C9106F6" w:rsidR="00A8164C" w:rsidRPr="00084457" w:rsidRDefault="007450D3" w:rsidP="40FEE43B">
      <w:r>
        <w:t>A total of £</w:t>
      </w:r>
      <w:r w:rsidR="008E60EF">
        <w:t>2</w:t>
      </w:r>
      <w:r w:rsidR="636A0A35">
        <w:t>5</w:t>
      </w:r>
      <w:r w:rsidR="471C30A7">
        <w:t>00</w:t>
      </w:r>
      <w:r>
        <w:t xml:space="preserve"> is available in 2</w:t>
      </w:r>
      <w:r w:rsidR="7BEE8197">
        <w:t>02</w:t>
      </w:r>
      <w:r w:rsidR="008E60EF">
        <w:t>5</w:t>
      </w:r>
      <w:r w:rsidR="7BEE8197">
        <w:t>/2</w:t>
      </w:r>
      <w:r w:rsidR="008E60EF">
        <w:t>6</w:t>
      </w:r>
      <w:r>
        <w:t xml:space="preserve"> and the maximum application is for £1000. </w:t>
      </w:r>
      <w:r w:rsidR="68093B15">
        <w:t>This will be distributed into two rounds of funding. The</w:t>
      </w:r>
      <w:r w:rsidR="3CFA3D7A">
        <w:t xml:space="preserve"> </w:t>
      </w:r>
      <w:r w:rsidR="68093B15" w:rsidRPr="00084457">
        <w:t xml:space="preserve">deadline </w:t>
      </w:r>
      <w:r w:rsidR="1C43EADB" w:rsidRPr="00084457">
        <w:t>for the first round of</w:t>
      </w:r>
      <w:r w:rsidR="68093B15" w:rsidRPr="00084457">
        <w:t xml:space="preserve"> applications </w:t>
      </w:r>
      <w:r w:rsidR="60B91DEE" w:rsidRPr="00084457">
        <w:t>will be</w:t>
      </w:r>
      <w:r w:rsidR="00A8164C" w:rsidRPr="00084457">
        <w:t xml:space="preserve"> at</w:t>
      </w:r>
      <w:r w:rsidR="37780A27" w:rsidRPr="00084457">
        <w:t xml:space="preserve"> </w:t>
      </w:r>
      <w:r w:rsidR="1323AF09" w:rsidRPr="00084457">
        <w:rPr>
          <w:b/>
          <w:bCs/>
          <w:u w:val="single"/>
        </w:rPr>
        <w:t>11:59am on the</w:t>
      </w:r>
      <w:r w:rsidR="68093B15" w:rsidRPr="00084457">
        <w:rPr>
          <w:b/>
          <w:bCs/>
          <w:u w:val="single"/>
        </w:rPr>
        <w:t xml:space="preserve"> </w:t>
      </w:r>
      <w:r w:rsidR="008E60EF">
        <w:rPr>
          <w:b/>
          <w:bCs/>
          <w:u w:val="single"/>
        </w:rPr>
        <w:t>12</w:t>
      </w:r>
      <w:r w:rsidR="68093B15" w:rsidRPr="00084457">
        <w:rPr>
          <w:b/>
          <w:bCs/>
          <w:u w:val="single"/>
          <w:vertAlign w:val="superscript"/>
        </w:rPr>
        <w:t>th</w:t>
      </w:r>
      <w:r w:rsidR="68093B15" w:rsidRPr="00084457">
        <w:rPr>
          <w:b/>
          <w:bCs/>
          <w:u w:val="single"/>
        </w:rPr>
        <w:t xml:space="preserve"> </w:t>
      </w:r>
      <w:r w:rsidR="378B0F5B" w:rsidRPr="00084457">
        <w:rPr>
          <w:b/>
          <w:bCs/>
          <w:u w:val="single"/>
        </w:rPr>
        <w:t xml:space="preserve">of </w:t>
      </w:r>
      <w:r w:rsidR="2856BE69" w:rsidRPr="00084457">
        <w:rPr>
          <w:b/>
          <w:bCs/>
          <w:u w:val="single"/>
        </w:rPr>
        <w:t>December</w:t>
      </w:r>
      <w:r w:rsidR="68093B15" w:rsidRPr="00084457">
        <w:rPr>
          <w:b/>
          <w:bCs/>
          <w:u w:val="single"/>
        </w:rPr>
        <w:t xml:space="preserve"> 202</w:t>
      </w:r>
      <w:r w:rsidR="00D046BD">
        <w:rPr>
          <w:b/>
          <w:bCs/>
          <w:u w:val="single"/>
        </w:rPr>
        <w:t>5</w:t>
      </w:r>
      <w:r w:rsidR="68093B15" w:rsidRPr="00084457">
        <w:t xml:space="preserve">, and the </w:t>
      </w:r>
      <w:r w:rsidR="312FFAD5" w:rsidRPr="00084457">
        <w:t xml:space="preserve">deadline for the </w:t>
      </w:r>
      <w:r w:rsidR="68093B15" w:rsidRPr="00084457">
        <w:t>second</w:t>
      </w:r>
      <w:r w:rsidR="6B3569BA" w:rsidRPr="00084457">
        <w:t xml:space="preserve"> round of applications </w:t>
      </w:r>
      <w:r w:rsidR="34679B97" w:rsidRPr="00084457">
        <w:t xml:space="preserve">will </w:t>
      </w:r>
      <w:r w:rsidR="00A8164C" w:rsidRPr="00084457">
        <w:t xml:space="preserve">be at </w:t>
      </w:r>
      <w:r w:rsidR="00A8164C" w:rsidRPr="00084457">
        <w:rPr>
          <w:b/>
          <w:bCs/>
          <w:u w:val="single"/>
        </w:rPr>
        <w:t>11</w:t>
      </w:r>
      <w:r w:rsidR="69F44231" w:rsidRPr="00084457">
        <w:rPr>
          <w:b/>
          <w:bCs/>
          <w:u w:val="single"/>
        </w:rPr>
        <w:t xml:space="preserve">:59am on the </w:t>
      </w:r>
      <w:r w:rsidR="008E60EF">
        <w:rPr>
          <w:b/>
          <w:bCs/>
          <w:u w:val="single"/>
        </w:rPr>
        <w:t>30</w:t>
      </w:r>
      <w:r w:rsidR="6F02CB0B" w:rsidRPr="00084457">
        <w:rPr>
          <w:b/>
          <w:bCs/>
          <w:u w:val="single"/>
          <w:vertAlign w:val="superscript"/>
        </w:rPr>
        <w:t>th</w:t>
      </w:r>
      <w:r w:rsidR="6F02CB0B" w:rsidRPr="00084457">
        <w:rPr>
          <w:b/>
          <w:bCs/>
          <w:u w:val="single"/>
        </w:rPr>
        <w:t xml:space="preserve"> of January 202</w:t>
      </w:r>
      <w:r w:rsidR="00567E79">
        <w:rPr>
          <w:b/>
          <w:bCs/>
          <w:u w:val="single"/>
        </w:rPr>
        <w:t>6</w:t>
      </w:r>
      <w:r w:rsidR="6F02CB0B" w:rsidRPr="00084457">
        <w:t>.</w:t>
      </w:r>
      <w:r w:rsidR="68093B15" w:rsidRPr="00084457">
        <w:t xml:space="preserve"> </w:t>
      </w:r>
      <w:r w:rsidR="4AF4EE6B" w:rsidRPr="00084457">
        <w:t>Applications should be submitted</w:t>
      </w:r>
      <w:r w:rsidR="4AF4EE6B" w:rsidRPr="00084457">
        <w:rPr>
          <w:b/>
          <w:bCs/>
        </w:rPr>
        <w:t xml:space="preserve"> </w:t>
      </w:r>
      <w:r w:rsidR="4AF4EE6B" w:rsidRPr="00084457">
        <w:t>by emailing to</w:t>
      </w:r>
      <w:r w:rsidR="4AF4EE6B" w:rsidRPr="00084457">
        <w:rPr>
          <w:b/>
          <w:bCs/>
        </w:rPr>
        <w:t xml:space="preserve"> </w:t>
      </w:r>
      <w:hyperlink r:id="rId9">
        <w:r w:rsidR="4AF4EE6B" w:rsidRPr="00084457">
          <w:rPr>
            <w:rStyle w:val="Hyperlink"/>
          </w:rPr>
          <w:t>sustainability@dmu.ac.uk</w:t>
        </w:r>
      </w:hyperlink>
      <w:r w:rsidR="4AF4EE6B" w:rsidRPr="00084457">
        <w:t xml:space="preserve">. </w:t>
      </w:r>
    </w:p>
    <w:p w14:paraId="58F29434" w14:textId="51381723" w:rsidR="007450D3" w:rsidRPr="00084457" w:rsidRDefault="00EA237E" w:rsidP="40FEE43B">
      <w:r w:rsidRPr="00084457">
        <w:t>The funding aims</w:t>
      </w:r>
      <w:r w:rsidR="007450D3" w:rsidRPr="00084457">
        <w:t xml:space="preserve"> to support between </w:t>
      </w:r>
      <w:r w:rsidR="007450D3" w:rsidRPr="00084457">
        <w:rPr>
          <w:b/>
          <w:bCs/>
          <w:u w:val="single"/>
        </w:rPr>
        <w:t>4 and 7 projects</w:t>
      </w:r>
      <w:r w:rsidR="007450D3" w:rsidRPr="00084457">
        <w:t>, with a typical budget between £150 and £500</w:t>
      </w:r>
      <w:r w:rsidR="29DA4EEC" w:rsidRPr="00084457">
        <w:t xml:space="preserve"> each</w:t>
      </w:r>
      <w:r w:rsidR="007450D3" w:rsidRPr="00084457">
        <w:t>.</w:t>
      </w:r>
      <w:r w:rsidR="00E30B30" w:rsidRPr="00084457">
        <w:t xml:space="preserve"> Projects </w:t>
      </w:r>
      <w:r w:rsidR="3B6DAFB2" w:rsidRPr="00084457">
        <w:t xml:space="preserve">should be </w:t>
      </w:r>
      <w:r w:rsidR="3B6DAFB2" w:rsidRPr="00084457">
        <w:rPr>
          <w:b/>
          <w:bCs/>
          <w:u w:val="single"/>
        </w:rPr>
        <w:t>completed by</w:t>
      </w:r>
      <w:r w:rsidR="00E30B30" w:rsidRPr="00084457">
        <w:rPr>
          <w:b/>
          <w:bCs/>
          <w:u w:val="single"/>
        </w:rPr>
        <w:t xml:space="preserve"> </w:t>
      </w:r>
      <w:r w:rsidR="3F602D4B" w:rsidRPr="00084457">
        <w:rPr>
          <w:b/>
          <w:bCs/>
          <w:u w:val="single"/>
        </w:rPr>
        <w:t>30</w:t>
      </w:r>
      <w:r w:rsidR="3F602D4B" w:rsidRPr="00084457">
        <w:rPr>
          <w:b/>
          <w:bCs/>
          <w:u w:val="single"/>
          <w:vertAlign w:val="superscript"/>
        </w:rPr>
        <w:t>th</w:t>
      </w:r>
      <w:r w:rsidR="3F602D4B" w:rsidRPr="00084457">
        <w:rPr>
          <w:b/>
          <w:bCs/>
          <w:u w:val="single"/>
        </w:rPr>
        <w:t xml:space="preserve"> of </w:t>
      </w:r>
      <w:r w:rsidR="00E30B30" w:rsidRPr="00084457">
        <w:rPr>
          <w:b/>
          <w:bCs/>
          <w:u w:val="single"/>
        </w:rPr>
        <w:t>June 202</w:t>
      </w:r>
      <w:r w:rsidR="002F2DB3">
        <w:rPr>
          <w:b/>
          <w:bCs/>
          <w:u w:val="single"/>
        </w:rPr>
        <w:t>5</w:t>
      </w:r>
      <w:r w:rsidR="00E30B30" w:rsidRPr="00084457">
        <w:t>.</w:t>
      </w:r>
      <w:r w:rsidR="00C023BA" w:rsidRPr="00084457">
        <w:t xml:space="preserve"> </w:t>
      </w:r>
    </w:p>
    <w:p w14:paraId="5873E37F" w14:textId="01E8899A" w:rsidR="00A11073" w:rsidRPr="00084457" w:rsidRDefault="00A11073" w:rsidP="40FEE43B">
      <w:r w:rsidRPr="00084457">
        <w:t xml:space="preserve">The funding decisions will be made </w:t>
      </w:r>
      <w:r w:rsidR="0056544E" w:rsidRPr="00084457">
        <w:t>by</w:t>
      </w:r>
      <w:r w:rsidRPr="00084457">
        <w:t xml:space="preserve"> </w:t>
      </w:r>
      <w:r w:rsidR="27258591" w:rsidRPr="00084457">
        <w:rPr>
          <w:b/>
          <w:bCs/>
          <w:u w:val="single"/>
        </w:rPr>
        <w:t>Fri</w:t>
      </w:r>
      <w:r w:rsidRPr="00084457">
        <w:rPr>
          <w:b/>
          <w:bCs/>
          <w:u w:val="single"/>
        </w:rPr>
        <w:t xml:space="preserve">day </w:t>
      </w:r>
      <w:r w:rsidR="2D07E9D3" w:rsidRPr="00084457">
        <w:rPr>
          <w:b/>
          <w:bCs/>
          <w:u w:val="single"/>
        </w:rPr>
        <w:t>1</w:t>
      </w:r>
      <w:r w:rsidR="008E60EF">
        <w:rPr>
          <w:b/>
          <w:bCs/>
          <w:u w:val="single"/>
        </w:rPr>
        <w:t>9</w:t>
      </w:r>
      <w:r w:rsidRPr="00084457">
        <w:rPr>
          <w:b/>
          <w:bCs/>
          <w:u w:val="single"/>
          <w:vertAlign w:val="superscript"/>
        </w:rPr>
        <w:t>th</w:t>
      </w:r>
      <w:r w:rsidRPr="00084457">
        <w:rPr>
          <w:b/>
          <w:bCs/>
          <w:u w:val="single"/>
        </w:rPr>
        <w:t xml:space="preserve"> of December 202</w:t>
      </w:r>
      <w:r w:rsidR="008E60EF">
        <w:rPr>
          <w:b/>
          <w:bCs/>
          <w:u w:val="single"/>
        </w:rPr>
        <w:t>5</w:t>
      </w:r>
      <w:r w:rsidRPr="00084457">
        <w:t xml:space="preserve"> for the first round of applications, and </w:t>
      </w:r>
      <w:r w:rsidR="001601DF" w:rsidRPr="00084457">
        <w:t>by</w:t>
      </w:r>
      <w:r w:rsidRPr="00084457">
        <w:t xml:space="preserve"> </w:t>
      </w:r>
      <w:r w:rsidR="7A2EFD83" w:rsidRPr="00084457">
        <w:rPr>
          <w:b/>
          <w:bCs/>
          <w:u w:val="single"/>
        </w:rPr>
        <w:t>Fri</w:t>
      </w:r>
      <w:r w:rsidR="001601DF" w:rsidRPr="00084457">
        <w:rPr>
          <w:b/>
          <w:bCs/>
          <w:u w:val="single"/>
        </w:rPr>
        <w:t xml:space="preserve">day </w:t>
      </w:r>
      <w:r w:rsidR="008E60EF">
        <w:rPr>
          <w:b/>
          <w:bCs/>
          <w:u w:val="single"/>
        </w:rPr>
        <w:t>6</w:t>
      </w:r>
      <w:r w:rsidR="008E60EF">
        <w:rPr>
          <w:b/>
          <w:bCs/>
          <w:u w:val="single"/>
          <w:vertAlign w:val="superscript"/>
        </w:rPr>
        <w:t>th</w:t>
      </w:r>
      <w:r w:rsidR="00A8164C" w:rsidRPr="00084457">
        <w:rPr>
          <w:b/>
          <w:bCs/>
          <w:u w:val="single"/>
        </w:rPr>
        <w:t xml:space="preserve"> of </w:t>
      </w:r>
      <w:r w:rsidR="009B49C7">
        <w:rPr>
          <w:b/>
          <w:bCs/>
          <w:u w:val="single"/>
        </w:rPr>
        <w:t>February</w:t>
      </w:r>
      <w:r w:rsidR="00A8164C" w:rsidRPr="00084457">
        <w:rPr>
          <w:b/>
          <w:bCs/>
          <w:u w:val="single"/>
        </w:rPr>
        <w:t xml:space="preserve"> 202</w:t>
      </w:r>
      <w:r w:rsidR="008E60EF">
        <w:rPr>
          <w:b/>
          <w:bCs/>
          <w:u w:val="single"/>
        </w:rPr>
        <w:t>6</w:t>
      </w:r>
      <w:r w:rsidR="00A8164C" w:rsidRPr="00084457">
        <w:t xml:space="preserve"> for the second round of applications.</w:t>
      </w:r>
    </w:p>
    <w:p w14:paraId="1BEEB65B" w14:textId="72E10D96" w:rsidR="00427DE4" w:rsidRDefault="269FE72D">
      <w:r w:rsidRPr="00084457">
        <w:t>E</w:t>
      </w:r>
      <w:r w:rsidR="005E2F12" w:rsidRPr="00084457">
        <w:t>ven if the funds available and possible timing of projects is not appropriate for you this year, please still get in touch to express your interest to help the design of the fund in future years.</w:t>
      </w:r>
    </w:p>
    <w:p w14:paraId="2FD67A01" w14:textId="77777777" w:rsidR="007450D3" w:rsidRDefault="007450D3" w:rsidP="00DA3F2E">
      <w:pPr>
        <w:pStyle w:val="Heading2"/>
      </w:pPr>
      <w:r>
        <w:t>Who can apply?</w:t>
      </w:r>
    </w:p>
    <w:p w14:paraId="52135400" w14:textId="5DB38F92" w:rsidR="007450D3" w:rsidRDefault="007450D3">
      <w:r>
        <w:t>Applications can be led by current DMU students, DMU staff, DMU alumni</w:t>
      </w:r>
      <w:r w:rsidR="00EA237E">
        <w:t xml:space="preserve"> (</w:t>
      </w:r>
      <w:proofErr w:type="gramStart"/>
      <w:r w:rsidR="00EA237E">
        <w:t>i.e.</w:t>
      </w:r>
      <w:proofErr w:type="gramEnd"/>
      <w:r w:rsidR="00EA237E">
        <w:t xml:space="preserve"> former students)</w:t>
      </w:r>
      <w:r>
        <w:t xml:space="preserve"> or groups/organisations with a lead applicant</w:t>
      </w:r>
      <w:r w:rsidR="00C45D0B">
        <w:t xml:space="preserve"> in one of these three roles (e.g. DMU student societies; DMU staff networks).</w:t>
      </w:r>
      <w:r w:rsidR="002F2DB3">
        <w:t xml:space="preserve"> Preference will be given to new applicants.  </w:t>
      </w:r>
    </w:p>
    <w:p w14:paraId="4A8A6375" w14:textId="77777777" w:rsidR="00C45D0B" w:rsidRDefault="00C45D0B" w:rsidP="00DA3F2E">
      <w:pPr>
        <w:pStyle w:val="Heading2"/>
      </w:pPr>
      <w:r>
        <w:t>What can funding be used for?</w:t>
      </w:r>
    </w:p>
    <w:p w14:paraId="3A166914" w14:textId="5F256341" w:rsidR="00C45D0B" w:rsidRDefault="00EA237E">
      <w:r>
        <w:t>Th</w:t>
      </w:r>
      <w:r w:rsidR="00C45D0B">
        <w:t>e</w:t>
      </w:r>
      <w:r>
        <w:t xml:space="preserve"> </w:t>
      </w:r>
      <w:proofErr w:type="spellStart"/>
      <w:r>
        <w:t>See</w:t>
      </w:r>
      <w:r w:rsidR="00855155">
        <w:t>D</w:t>
      </w:r>
      <w:proofErr w:type="spellEnd"/>
      <w:r>
        <w:t xml:space="preserve"> Grant fund is flexible and can be used to support any idea </w:t>
      </w:r>
      <w:r w:rsidR="00C45D0B">
        <w:t>that make</w:t>
      </w:r>
      <w:r>
        <w:t>s</w:t>
      </w:r>
      <w:r w:rsidR="00C45D0B">
        <w:t xml:space="preserve"> a positive contribution to the </w:t>
      </w:r>
      <w:hyperlink r:id="rId10" w:history="1">
        <w:r w:rsidR="00C45D0B" w:rsidRPr="005E2F12">
          <w:rPr>
            <w:rStyle w:val="Hyperlink"/>
          </w:rPr>
          <w:t>sustainable development agenda</w:t>
        </w:r>
      </w:hyperlink>
      <w:r w:rsidR="00C45D0B">
        <w:t xml:space="preserve"> and</w:t>
      </w:r>
      <w:r>
        <w:t>/or</w:t>
      </w:r>
      <w:r w:rsidR="00C45D0B">
        <w:t xml:space="preserve"> impact</w:t>
      </w:r>
      <w:r>
        <w:t>s</w:t>
      </w:r>
      <w:r w:rsidR="00C45D0B">
        <w:t xml:space="preserve"> upon the</w:t>
      </w:r>
      <w:r w:rsidR="005E2F12">
        <w:t xml:space="preserve"> UN </w:t>
      </w:r>
      <w:hyperlink r:id="rId11" w:history="1">
        <w:r w:rsidR="005E2F12" w:rsidRPr="005E2F12">
          <w:rPr>
            <w:rStyle w:val="Hyperlink"/>
          </w:rPr>
          <w:t>Sustainable Development Goals</w:t>
        </w:r>
        <w:r w:rsidR="00C45D0B" w:rsidRPr="005E2F12">
          <w:rPr>
            <w:rStyle w:val="Hyperlink"/>
          </w:rPr>
          <w:t xml:space="preserve"> </w:t>
        </w:r>
        <w:r w:rsidR="005E2F12" w:rsidRPr="005E2F12">
          <w:rPr>
            <w:rStyle w:val="Hyperlink"/>
          </w:rPr>
          <w:t>(</w:t>
        </w:r>
        <w:r w:rsidR="00C45D0B" w:rsidRPr="005E2F12">
          <w:rPr>
            <w:rStyle w:val="Hyperlink"/>
          </w:rPr>
          <w:t>SDGs</w:t>
        </w:r>
        <w:r w:rsidR="005E2F12" w:rsidRPr="005E2F12">
          <w:rPr>
            <w:rStyle w:val="Hyperlink"/>
          </w:rPr>
          <w:t>)</w:t>
        </w:r>
        <w:r w:rsidR="00C45D0B" w:rsidRPr="005E2F12">
          <w:rPr>
            <w:rStyle w:val="Hyperlink"/>
          </w:rPr>
          <w:t>.</w:t>
        </w:r>
      </w:hyperlink>
    </w:p>
    <w:p w14:paraId="08C9FB7C" w14:textId="77777777" w:rsidR="003D033A" w:rsidRDefault="00450844">
      <w:r>
        <w:t>This could include, but is not limited to:</w:t>
      </w:r>
    </w:p>
    <w:p w14:paraId="47C18802" w14:textId="77777777" w:rsidR="00450844" w:rsidRDefault="00450844" w:rsidP="00450844">
      <w:pPr>
        <w:pStyle w:val="ListParagraph"/>
        <w:numPr>
          <w:ilvl w:val="0"/>
          <w:numId w:val="2"/>
        </w:numPr>
      </w:pPr>
      <w:r>
        <w:t xml:space="preserve">Organising one-off or repeated </w:t>
      </w:r>
      <w:r w:rsidR="005E2F12">
        <w:t xml:space="preserve">educational </w:t>
      </w:r>
      <w:r>
        <w:t>events, such as workshops, film showings or talks</w:t>
      </w:r>
    </w:p>
    <w:p w14:paraId="668B84E6" w14:textId="77777777" w:rsidR="00450844" w:rsidRDefault="00450844" w:rsidP="00450844">
      <w:pPr>
        <w:pStyle w:val="ListParagraph"/>
        <w:numPr>
          <w:ilvl w:val="0"/>
          <w:numId w:val="2"/>
        </w:numPr>
      </w:pPr>
      <w:r>
        <w:t>Volunteering activities, for which equipment is required</w:t>
      </w:r>
    </w:p>
    <w:p w14:paraId="11765309" w14:textId="77777777" w:rsidR="00450844" w:rsidRDefault="00450844" w:rsidP="00450844">
      <w:pPr>
        <w:pStyle w:val="ListParagraph"/>
        <w:numPr>
          <w:ilvl w:val="0"/>
          <w:numId w:val="2"/>
        </w:numPr>
      </w:pPr>
      <w:r>
        <w:t>Small-scale projects for which materials are required (</w:t>
      </w:r>
      <w:proofErr w:type="gramStart"/>
      <w:r>
        <w:t>e.g.</w:t>
      </w:r>
      <w:proofErr w:type="gramEnd"/>
      <w:r>
        <w:t xml:space="preserve"> arts-based activities)</w:t>
      </w:r>
    </w:p>
    <w:p w14:paraId="035C2DD4" w14:textId="77777777" w:rsidR="003D033A" w:rsidRDefault="003D033A" w:rsidP="003D033A">
      <w:pPr>
        <w:pStyle w:val="Heading2"/>
      </w:pPr>
      <w:r>
        <w:t>What support is available?</w:t>
      </w:r>
    </w:p>
    <w:p w14:paraId="0256E248" w14:textId="7AA16D9E" w:rsidR="003D033A" w:rsidRDefault="003D033A">
      <w:r>
        <w:t xml:space="preserve">The </w:t>
      </w:r>
      <w:proofErr w:type="spellStart"/>
      <w:r>
        <w:t>See</w:t>
      </w:r>
      <w:r w:rsidR="00855155">
        <w:t>D</w:t>
      </w:r>
      <w:proofErr w:type="spellEnd"/>
      <w:r>
        <w:t xml:space="preserve"> Grants process is designed to support applicants to plan, deliver and evaluate their ideas.</w:t>
      </w:r>
    </w:p>
    <w:p w14:paraId="5A33837A" w14:textId="77777777" w:rsidR="003D033A" w:rsidRDefault="003D033A">
      <w:r>
        <w:t xml:space="preserve">Potential applicants are strongly encouraged to contact the DMU Sustainability team for an initial discussion before drafting an application. You can </w:t>
      </w:r>
      <w:r w:rsidR="005E2F12">
        <w:t>contact</w:t>
      </w:r>
      <w:r>
        <w:t xml:space="preserve"> </w:t>
      </w:r>
      <w:hyperlink r:id="rId12" w:history="1">
        <w:r w:rsidRPr="006B3B19">
          <w:rPr>
            <w:rStyle w:val="Hyperlink"/>
          </w:rPr>
          <w:t>sustainability@dmu.ac.uk</w:t>
        </w:r>
      </w:hyperlink>
      <w:r>
        <w:t xml:space="preserve"> </w:t>
      </w:r>
      <w:r w:rsidR="00300185">
        <w:t>to get feedback on your project</w:t>
      </w:r>
      <w:r w:rsidR="005E2F12">
        <w:t xml:space="preserve"> (by email or phone)</w:t>
      </w:r>
      <w:r w:rsidR="00300185">
        <w:t xml:space="preserve"> and advice on how to ensure cost effectiveness (criteri</w:t>
      </w:r>
      <w:r w:rsidR="005E2F12">
        <w:t>on</w:t>
      </w:r>
      <w:r w:rsidR="00300185">
        <w:t xml:space="preserve"> 4) and make </w:t>
      </w:r>
      <w:r w:rsidR="005E2F12">
        <w:t>effective</w:t>
      </w:r>
      <w:r w:rsidR="00300185">
        <w:t xml:space="preserve"> linkages to activities already happening at DMU, in Leicester or otherwise (criteri</w:t>
      </w:r>
      <w:r w:rsidR="005E2F12">
        <w:t>on</w:t>
      </w:r>
      <w:r w:rsidR="00300185">
        <w:t xml:space="preserve"> 3). </w:t>
      </w:r>
    </w:p>
    <w:p w14:paraId="0547B651" w14:textId="77777777" w:rsidR="00DA3F2E" w:rsidRDefault="00300185">
      <w:r>
        <w:t xml:space="preserve">Successful proposals will also </w:t>
      </w:r>
      <w:r w:rsidR="00EA237E">
        <w:t xml:space="preserve">be able to </w:t>
      </w:r>
      <w:r>
        <w:t xml:space="preserve">receive further support with </w:t>
      </w:r>
      <w:r w:rsidR="00450844">
        <w:t>implementation (</w:t>
      </w:r>
      <w:proofErr w:type="gramStart"/>
      <w:r w:rsidR="00450844">
        <w:t>e.g.</w:t>
      </w:r>
      <w:proofErr w:type="gramEnd"/>
      <w:r w:rsidR="00450844">
        <w:t xml:space="preserve"> promotion on social media) and evaluation (e.g. creating online surveys).</w:t>
      </w:r>
    </w:p>
    <w:p w14:paraId="2B2A077C" w14:textId="77777777" w:rsidR="00DA3F2E" w:rsidRDefault="00DA3F2E" w:rsidP="00DA3F2E">
      <w:pPr>
        <w:pStyle w:val="Heading2"/>
      </w:pPr>
      <w:r>
        <w:t>How will decisions be made?</w:t>
      </w:r>
    </w:p>
    <w:p w14:paraId="066DF385" w14:textId="77777777" w:rsidR="003645B7" w:rsidRDefault="00DA3F2E">
      <w:r>
        <w:t xml:space="preserve">Decisions will be taken by a </w:t>
      </w:r>
      <w:r w:rsidR="005E2F12">
        <w:t>Grant P</w:t>
      </w:r>
      <w:r>
        <w:t xml:space="preserve">anel led by </w:t>
      </w:r>
      <w:r w:rsidR="005E2F12">
        <w:t xml:space="preserve">members of </w:t>
      </w:r>
      <w:r>
        <w:t>DMU’s Sustainability Team.</w:t>
      </w:r>
      <w:r w:rsidR="00300185">
        <w:t xml:space="preserve"> </w:t>
      </w:r>
    </w:p>
    <w:p w14:paraId="4323F621" w14:textId="77777777" w:rsidR="00DA3F2E" w:rsidRDefault="00300185">
      <w:r>
        <w:t>The four</w:t>
      </w:r>
      <w:r w:rsidR="00DA3F2E">
        <w:t xml:space="preserve"> criteria that will inform decisions are:</w:t>
      </w:r>
    </w:p>
    <w:p w14:paraId="55A62E66" w14:textId="77777777" w:rsidR="00DA3F2E" w:rsidRDefault="00E30B30" w:rsidP="00DA3F2E">
      <w:pPr>
        <w:pStyle w:val="ListParagraph"/>
        <w:numPr>
          <w:ilvl w:val="0"/>
          <w:numId w:val="1"/>
        </w:numPr>
      </w:pPr>
      <w:r>
        <w:rPr>
          <w:b/>
        </w:rPr>
        <w:lastRenderedPageBreak/>
        <w:t>Positive c</w:t>
      </w:r>
      <w:r w:rsidR="00DA3F2E" w:rsidRPr="00DB53B2">
        <w:rPr>
          <w:b/>
        </w:rPr>
        <w:t>ontribution</w:t>
      </w:r>
      <w:r w:rsidR="00DA3F2E">
        <w:t xml:space="preserve"> to sustainable development and the SDGs</w:t>
      </w:r>
    </w:p>
    <w:p w14:paraId="634ED3CC" w14:textId="77777777" w:rsidR="00DA3F2E" w:rsidRDefault="005E2F12" w:rsidP="00DB53B2">
      <w:pPr>
        <w:pStyle w:val="ListParagraph"/>
        <w:numPr>
          <w:ilvl w:val="0"/>
          <w:numId w:val="1"/>
        </w:numPr>
      </w:pPr>
      <w:r>
        <w:rPr>
          <w:b/>
        </w:rPr>
        <w:t>Spreading a</w:t>
      </w:r>
      <w:r w:rsidR="00DB53B2" w:rsidRPr="00DB53B2">
        <w:rPr>
          <w:b/>
        </w:rPr>
        <w:t>wareness</w:t>
      </w:r>
      <w:r w:rsidR="00DB53B2">
        <w:t xml:space="preserve"> of </w:t>
      </w:r>
      <w:r>
        <w:t xml:space="preserve">the </w:t>
      </w:r>
      <w:r w:rsidR="00DB53B2">
        <w:t>SDGs and DMU’s commitment</w:t>
      </w:r>
      <w:r>
        <w:t xml:space="preserve"> to achieving them</w:t>
      </w:r>
    </w:p>
    <w:p w14:paraId="622023A8" w14:textId="77777777" w:rsidR="00DB53B2" w:rsidRDefault="00DB53B2" w:rsidP="00AB44A5">
      <w:pPr>
        <w:pStyle w:val="ListParagraph"/>
        <w:numPr>
          <w:ilvl w:val="0"/>
          <w:numId w:val="1"/>
        </w:numPr>
      </w:pPr>
      <w:r w:rsidRPr="00DB53B2">
        <w:rPr>
          <w:b/>
        </w:rPr>
        <w:t>Linkages</w:t>
      </w:r>
      <w:r>
        <w:t xml:space="preserve"> – the activity </w:t>
      </w:r>
      <w:r w:rsidR="005E2F12">
        <w:t>links effectively with</w:t>
      </w:r>
      <w:r>
        <w:t xml:space="preserve"> other initiatives at DMU or in the target community</w:t>
      </w:r>
    </w:p>
    <w:p w14:paraId="00A4124A" w14:textId="7670DBAA" w:rsidR="00DB44CB" w:rsidRDefault="00DB53B2" w:rsidP="00DB44CB">
      <w:pPr>
        <w:pStyle w:val="ListParagraph"/>
        <w:numPr>
          <w:ilvl w:val="0"/>
          <w:numId w:val="1"/>
        </w:numPr>
      </w:pPr>
      <w:r w:rsidRPr="00DB53B2">
        <w:rPr>
          <w:b/>
        </w:rPr>
        <w:t>Cost Effectiveness</w:t>
      </w:r>
      <w:r>
        <w:t xml:space="preserve"> – </w:t>
      </w:r>
      <w:r w:rsidR="00E30B30">
        <w:t>the project has considered other sources of funding and uses the grant efficiently</w:t>
      </w:r>
    </w:p>
    <w:p w14:paraId="315E4F90" w14:textId="77777777" w:rsidR="00DA4B80" w:rsidRDefault="00E30B30" w:rsidP="00DA4B80">
      <w:r>
        <w:t>Projects will</w:t>
      </w:r>
      <w:r w:rsidR="00DA4B80">
        <w:t xml:space="preserve"> be shortlisted on th</w:t>
      </w:r>
      <w:r>
        <w:t>e</w:t>
      </w:r>
      <w:r w:rsidR="00DA4B80">
        <w:t xml:space="preserve"> basis</w:t>
      </w:r>
      <w:r>
        <w:t xml:space="preserve"> of criterion 1 (positive contribution)</w:t>
      </w:r>
      <w:r w:rsidR="00DA4B80">
        <w:t>, with unsuccessful applications receiving feedback on their proposal and suggestions on how they can further develop their idea in the future.</w:t>
      </w:r>
    </w:p>
    <w:p w14:paraId="0A1F2760" w14:textId="75F02372" w:rsidR="003645B7" w:rsidRDefault="00E30B30" w:rsidP="00300185">
      <w:r>
        <w:t xml:space="preserve">Shortlisted applicants </w:t>
      </w:r>
      <w:r w:rsidR="00855155">
        <w:t xml:space="preserve">will </w:t>
      </w:r>
      <w:r w:rsidR="00DA4B80">
        <w:t>then have a</w:t>
      </w:r>
      <w:r>
        <w:t>n informal</w:t>
      </w:r>
      <w:r w:rsidR="00DA4B80">
        <w:t xml:space="preserve"> short interview with panel members – either on the phone/Skype or, if possible, in person. This is to enable an introduction of the proposal, questions and clarifications (typically </w:t>
      </w:r>
      <w:r w:rsidR="00DB44CB">
        <w:t xml:space="preserve">fifteen </w:t>
      </w:r>
      <w:r w:rsidR="00DA4B80">
        <w:t>minutes).</w:t>
      </w:r>
      <w:r>
        <w:t xml:space="preserve"> </w:t>
      </w:r>
      <w:r w:rsidR="007553C9">
        <w:t>Prior to interviews, panel members will rate applications on a 1-3 scale against each of the four criteria, alongside their overall view of the project’s value.</w:t>
      </w:r>
    </w:p>
    <w:p w14:paraId="6C51DF4D" w14:textId="11CC2091" w:rsidR="00A11073" w:rsidRDefault="00300185" w:rsidP="00300185">
      <w:r>
        <w:t xml:space="preserve">Final decisions will be based upon achieving the most effective </w:t>
      </w:r>
      <w:r w:rsidR="00EA237E">
        <w:t xml:space="preserve">overall </w:t>
      </w:r>
      <w:r>
        <w:t>impact with the £</w:t>
      </w:r>
      <w:r w:rsidR="00F175A0">
        <w:t>3</w:t>
      </w:r>
      <w:r w:rsidR="002F2DB3">
        <w:t>5</w:t>
      </w:r>
      <w:r w:rsidR="00A8164C">
        <w:t>00</w:t>
      </w:r>
      <w:r>
        <w:t xml:space="preserve"> funding available across all funded projects; in some cases</w:t>
      </w:r>
      <w:r w:rsidR="00E30B30">
        <w:t>,</w:t>
      </w:r>
      <w:r>
        <w:t xml:space="preserve"> this may mean that projects are </w:t>
      </w:r>
      <w:r w:rsidR="00EA237E">
        <w:t>offer</w:t>
      </w:r>
      <w:r>
        <w:t>ed less funding than originally applied for.</w:t>
      </w:r>
      <w:r w:rsidR="003645B7">
        <w:t xml:space="preserve"> </w:t>
      </w:r>
      <w:r w:rsidR="00DA4B80">
        <w:t xml:space="preserve">Any unsuccessful </w:t>
      </w:r>
      <w:r w:rsidR="003645B7">
        <w:t>applicants will receive feedback on their application and suggestions on how they can further develop their idea in the future</w:t>
      </w:r>
      <w:r w:rsidR="00A8164C">
        <w:t xml:space="preserve">. </w:t>
      </w:r>
      <w:r w:rsidR="00E30B30">
        <w:t>The stages of the process are shown below:</w:t>
      </w:r>
    </w:p>
    <w:p w14:paraId="0565F093" w14:textId="398DC647" w:rsidR="005E2F12" w:rsidRDefault="00A11073" w:rsidP="00300185">
      <w:r>
        <w:rPr>
          <w:noProof/>
        </w:rPr>
        <w:drawing>
          <wp:inline distT="0" distB="0" distL="0" distR="0" wp14:anchorId="55F2DA3F" wp14:editId="41CACD84">
            <wp:extent cx="6553200" cy="962025"/>
            <wp:effectExtent l="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2CAD85F" w14:textId="77777777" w:rsidR="00552EA5" w:rsidRDefault="00552EA5" w:rsidP="00DA3F2E">
      <w:pPr>
        <w:pStyle w:val="Heading2"/>
      </w:pPr>
      <w:r>
        <w:t>Can you say more about the criteria?</w:t>
      </w:r>
    </w:p>
    <w:p w14:paraId="2ADB8B5B" w14:textId="77777777" w:rsidR="00552EA5" w:rsidRDefault="00552EA5" w:rsidP="007553C9">
      <w:pPr>
        <w:pStyle w:val="ListParagraph"/>
        <w:numPr>
          <w:ilvl w:val="0"/>
          <w:numId w:val="3"/>
        </w:numPr>
        <w:spacing w:after="0"/>
        <w:ind w:left="357" w:hanging="357"/>
      </w:pPr>
      <w:r w:rsidRPr="00DB53B2">
        <w:rPr>
          <w:b/>
        </w:rPr>
        <w:t>Positive contribution</w:t>
      </w:r>
      <w:r>
        <w:t xml:space="preserve"> to sustainable development and the </w:t>
      </w:r>
      <w:r w:rsidR="007553C9">
        <w:t>Sustainable Development Goals (</w:t>
      </w:r>
      <w:r>
        <w:t>SDGs</w:t>
      </w:r>
      <w:r w:rsidR="007553C9">
        <w:t>)</w:t>
      </w:r>
    </w:p>
    <w:p w14:paraId="437DE98A" w14:textId="77777777" w:rsidR="00552EA5" w:rsidRPr="007553C9" w:rsidRDefault="00552EA5" w:rsidP="00552EA5">
      <w:pPr>
        <w:rPr>
          <w:i/>
        </w:rPr>
      </w:pPr>
      <w:r w:rsidRPr="007553C9">
        <w:rPr>
          <w:i/>
        </w:rPr>
        <w:t>Sustainable development is about meeting the needs of people and the natural world, now and over the long term. We are interested in supporting any activities that have these impacts – for example, spreading awareness about challenges (</w:t>
      </w:r>
      <w:proofErr w:type="gramStart"/>
      <w:r w:rsidRPr="007553C9">
        <w:rPr>
          <w:i/>
        </w:rPr>
        <w:t>e.g.</w:t>
      </w:r>
      <w:proofErr w:type="gramEnd"/>
      <w:r w:rsidRPr="007553C9">
        <w:rPr>
          <w:i/>
        </w:rPr>
        <w:t xml:space="preserve"> poverty, climate change) or solutions.</w:t>
      </w:r>
      <w:r w:rsidR="007553C9" w:rsidRPr="007553C9">
        <w:rPr>
          <w:i/>
        </w:rPr>
        <w:t xml:space="preserve"> See links above for further information on the SDGs.</w:t>
      </w:r>
      <w:r w:rsidRPr="007553C9">
        <w:rPr>
          <w:i/>
        </w:rPr>
        <w:t xml:space="preserve"> </w:t>
      </w:r>
    </w:p>
    <w:p w14:paraId="507537E9" w14:textId="77777777" w:rsidR="00552EA5" w:rsidRDefault="00E30B30" w:rsidP="007553C9">
      <w:pPr>
        <w:pStyle w:val="ListParagraph"/>
        <w:numPr>
          <w:ilvl w:val="0"/>
          <w:numId w:val="3"/>
        </w:numPr>
        <w:spacing w:after="0"/>
        <w:ind w:left="357" w:hanging="357"/>
      </w:pPr>
      <w:r>
        <w:rPr>
          <w:b/>
        </w:rPr>
        <w:t>Spreading a</w:t>
      </w:r>
      <w:r w:rsidR="00552EA5" w:rsidRPr="00DB53B2">
        <w:rPr>
          <w:b/>
        </w:rPr>
        <w:t>wareness</w:t>
      </w:r>
      <w:r w:rsidR="00552EA5">
        <w:t xml:space="preserve"> of</w:t>
      </w:r>
      <w:r>
        <w:t xml:space="preserve"> the</w:t>
      </w:r>
      <w:r w:rsidR="00552EA5">
        <w:t xml:space="preserve"> SDGs and DMU’s commitment</w:t>
      </w:r>
      <w:r>
        <w:t xml:space="preserve"> to achieving them</w:t>
      </w:r>
    </w:p>
    <w:p w14:paraId="3BEECB3F" w14:textId="77777777" w:rsidR="00552EA5" w:rsidRPr="007553C9" w:rsidRDefault="00552EA5" w:rsidP="00552EA5">
      <w:pPr>
        <w:rPr>
          <w:i/>
        </w:rPr>
      </w:pPr>
      <w:r w:rsidRPr="007553C9">
        <w:rPr>
          <w:i/>
        </w:rPr>
        <w:t xml:space="preserve">DMU has made a strong commitment to supporting the UN SDGs, and these are at the heart of the university’s </w:t>
      </w:r>
      <w:hyperlink r:id="rId18" w:history="1">
        <w:r w:rsidRPr="007553C9">
          <w:rPr>
            <w:rStyle w:val="Hyperlink"/>
            <w:i/>
          </w:rPr>
          <w:t>Strategic Plan</w:t>
        </w:r>
      </w:hyperlink>
      <w:r w:rsidRPr="007553C9">
        <w:rPr>
          <w:i/>
        </w:rPr>
        <w:t>. We would want supported projects to spread awareness of the SDGs and DMU’s commitment in the way they are run. Materials are available to help with this – for example pull-up banners which can be borrowed from the University.</w:t>
      </w:r>
    </w:p>
    <w:p w14:paraId="52F8156A" w14:textId="77777777" w:rsidR="00552EA5" w:rsidRDefault="00552EA5" w:rsidP="007553C9">
      <w:pPr>
        <w:pStyle w:val="ListParagraph"/>
        <w:numPr>
          <w:ilvl w:val="0"/>
          <w:numId w:val="3"/>
        </w:numPr>
        <w:spacing w:after="0"/>
        <w:ind w:left="357" w:hanging="357"/>
      </w:pPr>
      <w:r w:rsidRPr="00DB53B2">
        <w:rPr>
          <w:b/>
        </w:rPr>
        <w:t>Linkages</w:t>
      </w:r>
      <w:r>
        <w:t xml:space="preserve"> – the activity </w:t>
      </w:r>
      <w:r w:rsidR="00E30B30">
        <w:t xml:space="preserve">links effectively with </w:t>
      </w:r>
      <w:r>
        <w:t>other initiatives at DMU or in the target community</w:t>
      </w:r>
    </w:p>
    <w:p w14:paraId="125A6212" w14:textId="7462B68E" w:rsidR="00552EA5" w:rsidRPr="007553C9" w:rsidRDefault="00552EA5" w:rsidP="4C7566F1">
      <w:pPr>
        <w:rPr>
          <w:i/>
          <w:iCs/>
        </w:rPr>
      </w:pPr>
      <w:r w:rsidRPr="4C7566F1">
        <w:rPr>
          <w:i/>
          <w:iCs/>
        </w:rPr>
        <w:t xml:space="preserve">To have a positive impact, we suggest that activities link with other </w:t>
      </w:r>
      <w:r w:rsidR="00E30B30" w:rsidRPr="4C7566F1">
        <w:rPr>
          <w:i/>
          <w:iCs/>
        </w:rPr>
        <w:t>networks and planned activities</w:t>
      </w:r>
      <w:r w:rsidRPr="4C7566F1">
        <w:rPr>
          <w:i/>
          <w:iCs/>
        </w:rPr>
        <w:t>. For example, an activity could be organised within an existing event such as</w:t>
      </w:r>
      <w:r w:rsidR="00E30B30" w:rsidRPr="4C7566F1">
        <w:rPr>
          <w:i/>
          <w:iCs/>
        </w:rPr>
        <w:t xml:space="preserve"> the </w:t>
      </w:r>
      <w:hyperlink r:id="rId19">
        <w:r w:rsidR="00E30B30" w:rsidRPr="4C7566F1">
          <w:rPr>
            <w:rStyle w:val="Hyperlink"/>
            <w:i/>
            <w:iCs/>
          </w:rPr>
          <w:t>SDG Teach-in</w:t>
        </w:r>
      </w:hyperlink>
      <w:r w:rsidR="00E30B30" w:rsidRPr="4C7566F1">
        <w:rPr>
          <w:i/>
          <w:iCs/>
        </w:rPr>
        <w:t xml:space="preserve"> (</w:t>
      </w:r>
      <w:r w:rsidR="00855155">
        <w:rPr>
          <w:i/>
          <w:iCs/>
        </w:rPr>
        <w:t>1</w:t>
      </w:r>
      <w:r w:rsidR="00855155" w:rsidRPr="00855155">
        <w:rPr>
          <w:i/>
          <w:iCs/>
          <w:vertAlign w:val="superscript"/>
        </w:rPr>
        <w:t>ST</w:t>
      </w:r>
      <w:r w:rsidR="00855155">
        <w:rPr>
          <w:i/>
          <w:iCs/>
        </w:rPr>
        <w:t>-31</w:t>
      </w:r>
      <w:r w:rsidR="00855155" w:rsidRPr="00855155">
        <w:rPr>
          <w:i/>
          <w:iCs/>
          <w:vertAlign w:val="superscript"/>
        </w:rPr>
        <w:t>ST</w:t>
      </w:r>
      <w:r w:rsidR="00855155">
        <w:rPr>
          <w:i/>
          <w:iCs/>
        </w:rPr>
        <w:t xml:space="preserve"> March 202</w:t>
      </w:r>
      <w:r w:rsidR="002F2DB3">
        <w:rPr>
          <w:i/>
          <w:iCs/>
        </w:rPr>
        <w:t>5</w:t>
      </w:r>
      <w:r w:rsidR="00E30B30" w:rsidRPr="4C7566F1">
        <w:rPr>
          <w:i/>
          <w:iCs/>
        </w:rPr>
        <w:t xml:space="preserve">) </w:t>
      </w:r>
      <w:r w:rsidR="00CD3D94" w:rsidRPr="4C7566F1">
        <w:rPr>
          <w:i/>
          <w:iCs/>
        </w:rPr>
        <w:t>or the DMU Festival of Teaching, to help increase attendance</w:t>
      </w:r>
      <w:r w:rsidRPr="4C7566F1">
        <w:rPr>
          <w:i/>
          <w:iCs/>
        </w:rPr>
        <w:t xml:space="preserve">. </w:t>
      </w:r>
    </w:p>
    <w:p w14:paraId="307108DC" w14:textId="77777777" w:rsidR="00552EA5" w:rsidRDefault="00552EA5" w:rsidP="007553C9">
      <w:pPr>
        <w:pStyle w:val="ListParagraph"/>
        <w:numPr>
          <w:ilvl w:val="0"/>
          <w:numId w:val="3"/>
        </w:numPr>
        <w:spacing w:after="0"/>
        <w:ind w:left="357" w:hanging="357"/>
      </w:pPr>
      <w:r w:rsidRPr="00DB53B2">
        <w:rPr>
          <w:b/>
        </w:rPr>
        <w:t>Cost Effectiveness</w:t>
      </w:r>
      <w:r>
        <w:t xml:space="preserve"> – have other sources of funding or support been explored?</w:t>
      </w:r>
    </w:p>
    <w:p w14:paraId="746BE616" w14:textId="41958575" w:rsidR="002F2DB3" w:rsidRPr="007553C9" w:rsidRDefault="00552EA5" w:rsidP="00552EA5">
      <w:pPr>
        <w:rPr>
          <w:i/>
        </w:rPr>
      </w:pPr>
      <w:r w:rsidRPr="007553C9">
        <w:rPr>
          <w:i/>
        </w:rPr>
        <w:t>In many cases financial support will be available elsewhere</w:t>
      </w:r>
      <w:r w:rsidR="00E30B30" w:rsidRPr="007553C9">
        <w:rPr>
          <w:i/>
        </w:rPr>
        <w:t>, such as through DMU budgets for research or student activities</w:t>
      </w:r>
      <w:r w:rsidRPr="007553C9">
        <w:rPr>
          <w:i/>
        </w:rPr>
        <w:t>, so here we seek reassurance that this has been sought and that this Seed Grant fund is the best way to support your activity.</w:t>
      </w:r>
      <w:r w:rsidR="00FC212C">
        <w:rPr>
          <w:i/>
        </w:rPr>
        <w:t xml:space="preserve"> </w:t>
      </w:r>
      <w:r w:rsidR="002F2DB3">
        <w:rPr>
          <w:i/>
        </w:rPr>
        <w:t>We</w:t>
      </w:r>
      <w:r w:rsidR="00FC212C">
        <w:rPr>
          <w:i/>
        </w:rPr>
        <w:t xml:space="preserve"> </w:t>
      </w:r>
      <w:r w:rsidR="002F2DB3">
        <w:rPr>
          <w:i/>
        </w:rPr>
        <w:t xml:space="preserve">aim to </w:t>
      </w:r>
      <w:r w:rsidR="00FC212C">
        <w:rPr>
          <w:i/>
        </w:rPr>
        <w:t>prioriti</w:t>
      </w:r>
      <w:r w:rsidR="00E75060">
        <w:rPr>
          <w:i/>
        </w:rPr>
        <w:t>z</w:t>
      </w:r>
      <w:r w:rsidR="00FC212C">
        <w:rPr>
          <w:i/>
        </w:rPr>
        <w:t>e</w:t>
      </w:r>
      <w:r w:rsidR="002F2DB3">
        <w:rPr>
          <w:i/>
        </w:rPr>
        <w:t xml:space="preserve"> funding new projects </w:t>
      </w:r>
      <w:r w:rsidR="00FC212C">
        <w:rPr>
          <w:i/>
        </w:rPr>
        <w:t xml:space="preserve">and applicants over projects previously funded by the </w:t>
      </w:r>
      <w:proofErr w:type="spellStart"/>
      <w:r w:rsidR="00FC212C">
        <w:rPr>
          <w:i/>
        </w:rPr>
        <w:t>SeeD</w:t>
      </w:r>
      <w:proofErr w:type="spellEnd"/>
      <w:r w:rsidR="00FC212C">
        <w:rPr>
          <w:i/>
        </w:rPr>
        <w:t xml:space="preserve"> grants. </w:t>
      </w:r>
    </w:p>
    <w:p w14:paraId="3701531D" w14:textId="77777777" w:rsidR="00DA3F2E" w:rsidRDefault="00DA3F2E" w:rsidP="00DA3F2E">
      <w:pPr>
        <w:pStyle w:val="Heading2"/>
      </w:pPr>
      <w:r>
        <w:t>What costs are eligible for funding?</w:t>
      </w:r>
    </w:p>
    <w:p w14:paraId="48DE53AE" w14:textId="77777777" w:rsidR="00DB44CB" w:rsidRDefault="00DB53B2">
      <w:r>
        <w:t>We envisage that in most cases funding will be used for one-off expenditure such as r</w:t>
      </w:r>
      <w:r w:rsidR="00DA3F2E">
        <w:t>unning costs for events</w:t>
      </w:r>
      <w:r>
        <w:t xml:space="preserve">. This might include </w:t>
      </w:r>
      <w:r w:rsidR="00DA3F2E">
        <w:t>venue hire;</w:t>
      </w:r>
      <w:r>
        <w:t xml:space="preserve"> equipment </w:t>
      </w:r>
      <w:proofErr w:type="gramStart"/>
      <w:r>
        <w:t>hire</w:t>
      </w:r>
      <w:proofErr w:type="gramEnd"/>
      <w:r>
        <w:t>;</w:t>
      </w:r>
      <w:r w:rsidR="00DA3F2E">
        <w:t xml:space="preserve"> promotional costs</w:t>
      </w:r>
      <w:r w:rsidR="007553C9">
        <w:t xml:space="preserve">; </w:t>
      </w:r>
      <w:r w:rsidR="00DA3F2E">
        <w:t>pri</w:t>
      </w:r>
      <w:r>
        <w:t xml:space="preserve">nting; social media promotion; </w:t>
      </w:r>
      <w:r w:rsidR="007553C9">
        <w:t xml:space="preserve">or </w:t>
      </w:r>
      <w:r w:rsidR="00DB44CB">
        <w:t xml:space="preserve">the </w:t>
      </w:r>
      <w:r>
        <w:t xml:space="preserve">use of software on a one-off basis. </w:t>
      </w:r>
    </w:p>
    <w:p w14:paraId="143D1361" w14:textId="77777777" w:rsidR="00450844" w:rsidRDefault="00450844">
      <w:r>
        <w:t>Sta</w:t>
      </w:r>
      <w:r w:rsidR="009C689B">
        <w:t>ffing costs are eligible in principle (</w:t>
      </w:r>
      <w:proofErr w:type="gramStart"/>
      <w:r w:rsidR="009C689B">
        <w:t>e.g.</w:t>
      </w:r>
      <w:proofErr w:type="gramEnd"/>
      <w:r w:rsidR="009C689B">
        <w:t xml:space="preserve"> through </w:t>
      </w:r>
      <w:proofErr w:type="spellStart"/>
      <w:r w:rsidR="009C689B">
        <w:t>Unitemps</w:t>
      </w:r>
      <w:proofErr w:type="spellEnd"/>
      <w:r w:rsidR="009C689B">
        <w:t xml:space="preserve">), although please </w:t>
      </w:r>
      <w:r w:rsidR="009C689B" w:rsidRPr="007553C9">
        <w:rPr>
          <w:u w:val="single"/>
        </w:rPr>
        <w:t xml:space="preserve">discuss this in advance </w:t>
      </w:r>
      <w:r w:rsidR="009C689B">
        <w:t xml:space="preserve">with the </w:t>
      </w:r>
      <w:r w:rsidR="007553C9">
        <w:t>S</w:t>
      </w:r>
      <w:r w:rsidR="009C689B">
        <w:t xml:space="preserve">ustainability </w:t>
      </w:r>
      <w:r w:rsidR="007553C9">
        <w:t>T</w:t>
      </w:r>
      <w:r w:rsidR="009C689B">
        <w:t>eam to check viability for a particular proposal.</w:t>
      </w:r>
    </w:p>
    <w:p w14:paraId="061D2990" w14:textId="77777777" w:rsidR="00DA3F2E" w:rsidRDefault="00DA3F2E">
      <w:r>
        <w:t>If any items are purchased that will be used beyond the funded activity (</w:t>
      </w:r>
      <w:proofErr w:type="gramStart"/>
      <w:r>
        <w:t>e.g.</w:t>
      </w:r>
      <w:proofErr w:type="gramEnd"/>
      <w:r>
        <w:t xml:space="preserve"> pull-up banners), these should be</w:t>
      </w:r>
      <w:r w:rsidR="007553C9">
        <w:t xml:space="preserve"> retained as</w:t>
      </w:r>
      <w:r>
        <w:t xml:space="preserve"> the property of an organisation or group, not an individual.</w:t>
      </w:r>
      <w:r w:rsidR="007553C9">
        <w:t xml:space="preserve"> In some cases</w:t>
      </w:r>
      <w:r w:rsidR="00EA237E">
        <w:t>,</w:t>
      </w:r>
      <w:r w:rsidR="007553C9">
        <w:t xml:space="preserve"> they could be owned by DMU </w:t>
      </w:r>
      <w:r w:rsidR="007553C9">
        <w:lastRenderedPageBreak/>
        <w:t>for use in further projects and activities through the university.</w:t>
      </w:r>
      <w:r>
        <w:t xml:space="preserve"> Please </w:t>
      </w:r>
      <w:r w:rsidRPr="007553C9">
        <w:rPr>
          <w:u w:val="single"/>
        </w:rPr>
        <w:t>discuss this in advance</w:t>
      </w:r>
      <w:r>
        <w:t xml:space="preserve"> to confirm that this can be arranged.</w:t>
      </w:r>
    </w:p>
    <w:p w14:paraId="27D02B11" w14:textId="77777777" w:rsidR="002A1F3A" w:rsidRDefault="002A1F3A" w:rsidP="002A1F3A">
      <w:pPr>
        <w:pStyle w:val="Heading1"/>
      </w:pPr>
      <w:r>
        <w:t>Guidance by section</w:t>
      </w:r>
    </w:p>
    <w:p w14:paraId="7810F607" w14:textId="77777777" w:rsidR="002A1F3A" w:rsidRPr="002A1F3A" w:rsidRDefault="002A1F3A" w:rsidP="002A1F3A">
      <w:pPr>
        <w:pStyle w:val="Heading2"/>
      </w:pPr>
      <w:r>
        <w:t>Project Name and Organisation</w:t>
      </w:r>
    </w:p>
    <w:p w14:paraId="3DBB55FE" w14:textId="77777777" w:rsidR="002A1F3A" w:rsidRDefault="002A1F3A" w:rsidP="002A1F3A">
      <w:pPr>
        <w:pStyle w:val="ListParagraph"/>
        <w:numPr>
          <w:ilvl w:val="0"/>
          <w:numId w:val="4"/>
        </w:numPr>
      </w:pPr>
      <w:r>
        <w:t xml:space="preserve">Please give your project </w:t>
      </w:r>
      <w:r w:rsidRPr="002A1F3A">
        <w:rPr>
          <w:b/>
        </w:rPr>
        <w:t>a name</w:t>
      </w:r>
      <w:r>
        <w:t xml:space="preserve"> (this can be changed later if you wish). </w:t>
      </w:r>
    </w:p>
    <w:p w14:paraId="56DEB708" w14:textId="77777777" w:rsidR="002A1F3A" w:rsidRDefault="002A1F3A" w:rsidP="002A1F3A">
      <w:pPr>
        <w:pStyle w:val="ListParagraph"/>
        <w:numPr>
          <w:ilvl w:val="0"/>
          <w:numId w:val="4"/>
        </w:numPr>
      </w:pPr>
      <w:r w:rsidRPr="002A1F3A">
        <w:rPr>
          <w:b/>
        </w:rPr>
        <w:t>Organisation (or team/etc.)</w:t>
      </w:r>
      <w:r>
        <w:t xml:space="preserve"> applies if your project is being led by a group of some sort. This might be a DMU based Student Society or team of staff, a school/faculty or research group or any other collective. For alumni, this might be a business, local authority team, voluntary sector organisation or other collective group which they are part of.</w:t>
      </w:r>
    </w:p>
    <w:p w14:paraId="39208BDE" w14:textId="75409F81" w:rsidR="002A1F3A" w:rsidRDefault="002A1F3A" w:rsidP="002A1F3A">
      <w:pPr>
        <w:pStyle w:val="Heading2"/>
      </w:pPr>
      <w:r>
        <w:t xml:space="preserve">Lead and </w:t>
      </w:r>
      <w:r w:rsidR="00A8164C">
        <w:t>O</w:t>
      </w:r>
      <w:r>
        <w:t>ther Applicants</w:t>
      </w:r>
    </w:p>
    <w:p w14:paraId="30A294F2" w14:textId="77777777" w:rsidR="002A1F3A" w:rsidRDefault="002A1F3A" w:rsidP="002A1F3A">
      <w:pPr>
        <w:pStyle w:val="ListParagraph"/>
        <w:numPr>
          <w:ilvl w:val="0"/>
          <w:numId w:val="5"/>
        </w:numPr>
      </w:pPr>
      <w:r>
        <w:t xml:space="preserve">Each project should have one </w:t>
      </w:r>
      <w:r w:rsidRPr="002A1F3A">
        <w:rPr>
          <w:b/>
        </w:rPr>
        <w:t>Lead Applicant</w:t>
      </w:r>
      <w:r>
        <w:t>, a person who is either a current student or staff member or a former student (‘Alumnus’). This person acts as the main point of contact with the team administering the Seed Grants.</w:t>
      </w:r>
    </w:p>
    <w:p w14:paraId="6838E4D3" w14:textId="77777777" w:rsidR="002A1F3A" w:rsidRDefault="002A1F3A" w:rsidP="002A1F3A">
      <w:pPr>
        <w:pStyle w:val="ListParagraph"/>
        <w:numPr>
          <w:ilvl w:val="0"/>
          <w:numId w:val="5"/>
        </w:numPr>
      </w:pPr>
      <w:r>
        <w:t xml:space="preserve">For current staff, </w:t>
      </w:r>
      <w:r>
        <w:rPr>
          <w:b/>
        </w:rPr>
        <w:t>‘r</w:t>
      </w:r>
      <w:r w:rsidRPr="002A1F3A">
        <w:rPr>
          <w:b/>
        </w:rPr>
        <w:t>ole</w:t>
      </w:r>
      <w:r>
        <w:rPr>
          <w:b/>
        </w:rPr>
        <w:t>’</w:t>
      </w:r>
      <w:r>
        <w:t xml:space="preserve"> relates to their main relevant role at DMU (</w:t>
      </w:r>
      <w:proofErr w:type="gramStart"/>
      <w:r>
        <w:t>e.g.</w:t>
      </w:r>
      <w:proofErr w:type="gramEnd"/>
      <w:r>
        <w:t xml:space="preserve"> ‘Senior Lecturer, Leicester Media School’). For students or alumni, please state the </w:t>
      </w:r>
      <w:r w:rsidRPr="002A1F3A">
        <w:rPr>
          <w:b/>
        </w:rPr>
        <w:t>course studied</w:t>
      </w:r>
      <w:r>
        <w:t xml:space="preserve"> (either currently or previously)</w:t>
      </w:r>
    </w:p>
    <w:p w14:paraId="69AF557B" w14:textId="15C4C840" w:rsidR="002A1F3A" w:rsidRDefault="00427DE4" w:rsidP="002A1F3A">
      <w:pPr>
        <w:pStyle w:val="ListParagraph"/>
        <w:numPr>
          <w:ilvl w:val="0"/>
          <w:numId w:val="5"/>
        </w:numPr>
      </w:pPr>
      <w:r w:rsidRPr="00427DE4">
        <w:rPr>
          <w:b/>
        </w:rPr>
        <w:t>Other applicants</w:t>
      </w:r>
      <w:r>
        <w:t xml:space="preserve"> </w:t>
      </w:r>
      <w:r w:rsidR="00A8164C">
        <w:t>refer</w:t>
      </w:r>
      <w:r>
        <w:t xml:space="preserve"> to other individuals and/or organisations that are part of the core team putting forward the proposal. If individuals represent an organisation, please state both the named person and their organisation.</w:t>
      </w:r>
    </w:p>
    <w:p w14:paraId="066F3FEE" w14:textId="77777777" w:rsidR="00427DE4" w:rsidRDefault="00427DE4" w:rsidP="00427DE4">
      <w:pPr>
        <w:pStyle w:val="Heading2"/>
      </w:pPr>
      <w:r>
        <w:t>Project Summary</w:t>
      </w:r>
    </w:p>
    <w:p w14:paraId="74F444AE" w14:textId="77777777" w:rsidR="00427DE4" w:rsidRDefault="00427DE4" w:rsidP="00427DE4">
      <w:pPr>
        <w:pStyle w:val="ListParagraph"/>
        <w:numPr>
          <w:ilvl w:val="0"/>
          <w:numId w:val="6"/>
        </w:numPr>
      </w:pPr>
      <w:r>
        <w:t xml:space="preserve">This is intended to be a flexible section where applicants can describe </w:t>
      </w:r>
      <w:r w:rsidRPr="00427DE4">
        <w:rPr>
          <w:b/>
        </w:rPr>
        <w:t>what they want to do and why</w:t>
      </w:r>
      <w:r>
        <w:t>. Further questions related to evaluation criteria will be picked up through a short interview, so this section should focus on:</w:t>
      </w:r>
    </w:p>
    <w:p w14:paraId="59FBC264" w14:textId="77777777" w:rsidR="00427DE4" w:rsidRDefault="00427DE4" w:rsidP="00427DE4">
      <w:pPr>
        <w:pStyle w:val="ListParagraph"/>
        <w:numPr>
          <w:ilvl w:val="1"/>
          <w:numId w:val="6"/>
        </w:numPr>
      </w:pPr>
      <w:r>
        <w:t xml:space="preserve">what will be done and why; </w:t>
      </w:r>
    </w:p>
    <w:p w14:paraId="2A5D67D9" w14:textId="77777777" w:rsidR="00427DE4" w:rsidRDefault="00427DE4" w:rsidP="00427DE4">
      <w:pPr>
        <w:pStyle w:val="ListParagraph"/>
        <w:numPr>
          <w:ilvl w:val="1"/>
          <w:numId w:val="6"/>
        </w:numPr>
      </w:pPr>
      <w:r>
        <w:t>how you can judge if the project has been successful;</w:t>
      </w:r>
    </w:p>
    <w:p w14:paraId="5C65AA6D" w14:textId="77777777" w:rsidR="00427DE4" w:rsidRDefault="00427DE4" w:rsidP="00427DE4">
      <w:pPr>
        <w:pStyle w:val="ListParagraph"/>
        <w:numPr>
          <w:ilvl w:val="1"/>
          <w:numId w:val="6"/>
        </w:numPr>
      </w:pPr>
      <w:r>
        <w:t>and how the activity will be documented (</w:t>
      </w:r>
      <w:proofErr w:type="gramStart"/>
      <w:r>
        <w:t>e.g.</w:t>
      </w:r>
      <w:proofErr w:type="gramEnd"/>
      <w:r>
        <w:t xml:space="preserve"> by photos, videos) and disseminated (e.g. by social media, blog posts). </w:t>
      </w:r>
    </w:p>
    <w:p w14:paraId="4347F316" w14:textId="77777777" w:rsidR="00427DE4" w:rsidRPr="00427DE4" w:rsidRDefault="00427DE4" w:rsidP="00427DE4">
      <w:pPr>
        <w:pStyle w:val="ListParagraph"/>
        <w:numPr>
          <w:ilvl w:val="0"/>
          <w:numId w:val="6"/>
        </w:numPr>
      </w:pPr>
      <w:r>
        <w:t>DMU’s sustainability team can provide support with planning, documentation and dissemination, so it is worth discussing project ideas in advance.</w:t>
      </w:r>
    </w:p>
    <w:p w14:paraId="3A456484" w14:textId="77777777" w:rsidR="00427DE4" w:rsidRDefault="00427DE4" w:rsidP="00427DE4">
      <w:pPr>
        <w:pStyle w:val="Heading2"/>
      </w:pPr>
      <w:r>
        <w:t>Project Details</w:t>
      </w:r>
    </w:p>
    <w:p w14:paraId="132DE769" w14:textId="39D05A0C" w:rsidR="002A1F3A" w:rsidRDefault="002A1F3A" w:rsidP="00427DE4">
      <w:pPr>
        <w:pStyle w:val="ListParagraph"/>
        <w:numPr>
          <w:ilvl w:val="0"/>
          <w:numId w:val="7"/>
        </w:numPr>
      </w:pPr>
      <w:r w:rsidRPr="002A1F3A">
        <w:rPr>
          <w:noProof/>
        </w:rPr>
        <mc:AlternateContent>
          <mc:Choice Requires="wps">
            <w:drawing>
              <wp:anchor distT="36576" distB="36576" distL="36576" distR="36576" simplePos="0" relativeHeight="251662336" behindDoc="0" locked="1" layoutInCell="1" allowOverlap="1" wp14:anchorId="0B1BBE5E" wp14:editId="4262CCB4">
                <wp:simplePos x="0" y="0"/>
                <wp:positionH relativeFrom="margin">
                  <wp:align>left</wp:align>
                </wp:positionH>
                <wp:positionV relativeFrom="margin">
                  <wp:posOffset>9063990</wp:posOffset>
                </wp:positionV>
                <wp:extent cx="6657975" cy="337820"/>
                <wp:effectExtent l="0" t="0" r="9525" b="50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337820"/>
                        </a:xfrm>
                        <a:prstGeom prst="rect">
                          <a:avLst/>
                        </a:prstGeom>
                        <a:solidFill>
                          <a:srgbClr val="981E33"/>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2BA98CF" w14:textId="77777777" w:rsidR="002A1F3A" w:rsidRPr="006E4039" w:rsidRDefault="002A1F3A" w:rsidP="002A1F3A">
                            <w:pPr>
                              <w:rPr>
                                <w:color w:val="FFFFFF" w:themeColor="background1"/>
                              </w:rPr>
                            </w:pPr>
                            <w:r w:rsidRPr="006E4039">
                              <w:rPr>
                                <w:color w:val="FFFFFF" w:themeColor="background1"/>
                              </w:rPr>
                              <w:t xml:space="preserve">Sustainability@DMU.ac.uk                                     </w:t>
                            </w:r>
                            <w:r>
                              <w:rPr>
                                <w:color w:val="FFFFFF" w:themeColor="background1"/>
                              </w:rPr>
                              <w:t xml:space="preserve">       </w:t>
                            </w:r>
                            <w:r w:rsidRPr="006E4039">
                              <w:rPr>
                                <w:color w:val="FFFFFF" w:themeColor="background1"/>
                              </w:rPr>
                              <w:t>@</w:t>
                            </w:r>
                            <w:r w:rsidR="00DB44CB" w:rsidRPr="006E4039">
                              <w:rPr>
                                <w:color w:val="FFFFFF" w:themeColor="background1"/>
                              </w:rPr>
                              <w:t>SustainableDMU</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1BBE5E" id="Rectangle 6" o:spid="_x0000_s1026" style="position:absolute;left:0;text-align:left;margin-left:0;margin-top:713.7pt;width:524.25pt;height:26.6pt;z-index:2516623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" fillcolor="#981e33" stroked="f" strokecolor="black [0]" strokeweight="2pt">
                <v:shadow color="black [0]"/>
                <v:textbox inset="2.88pt,2.88pt,2.88pt,2.88pt">
                  <w:txbxContent>
                    <w:p w14:paraId="62BA98CF" w14:textId="77777777" w:rsidR="002A1F3A" w:rsidRPr="006E4039" w:rsidRDefault="002A1F3A" w:rsidP="002A1F3A">
                      <w:pPr>
                        <w:rPr>
                          <w:color w:val="FFFFFF" w:themeColor="background1"/>
                        </w:rPr>
                      </w:pPr>
                      <w:r w:rsidRPr="006E4039">
                        <w:rPr>
                          <w:color w:val="FFFFFF" w:themeColor="background1"/>
                        </w:rPr>
                        <w:t xml:space="preserve">Sustainability@DMU.ac.uk                                     </w:t>
                      </w:r>
                      <w:r>
                        <w:rPr>
                          <w:color w:val="FFFFFF" w:themeColor="background1"/>
                        </w:rPr>
                        <w:t xml:space="preserve">       </w:t>
                      </w:r>
                      <w:r w:rsidRPr="006E4039">
                        <w:rPr>
                          <w:color w:val="FFFFFF" w:themeColor="background1"/>
                        </w:rPr>
                        <w:t>@</w:t>
                      </w:r>
                      <w:r w:rsidR="00DB44CB" w:rsidRPr="006E4039">
                        <w:rPr>
                          <w:color w:val="FFFFFF" w:themeColor="background1"/>
                        </w:rPr>
                        <w:t>SustainableDMU</w:t>
                      </w:r>
                    </w:p>
                  </w:txbxContent>
                </v:textbox>
                <w10:wrap type="square" anchorx="margin" anchory="margin"/>
                <w10:anchorlock/>
              </v:rect>
            </w:pict>
          </mc:Fallback>
        </mc:AlternateContent>
      </w:r>
      <w:r w:rsidR="00427DE4">
        <w:t xml:space="preserve">For </w:t>
      </w:r>
      <w:r w:rsidR="00427DE4" w:rsidRPr="00427DE4">
        <w:rPr>
          <w:b/>
        </w:rPr>
        <w:t>when the project takes place</w:t>
      </w:r>
      <w:r w:rsidR="00427DE4">
        <w:t>, please either give specific plans or your current thinking on dates. This could include events that the project will link in with.</w:t>
      </w:r>
    </w:p>
    <w:p w14:paraId="6313573F" w14:textId="77777777" w:rsidR="00427DE4" w:rsidRDefault="00427DE4" w:rsidP="00427DE4">
      <w:pPr>
        <w:pStyle w:val="ListParagraph"/>
        <w:numPr>
          <w:ilvl w:val="0"/>
          <w:numId w:val="7"/>
        </w:numPr>
      </w:pPr>
      <w:r w:rsidRPr="00427DE4">
        <w:rPr>
          <w:b/>
        </w:rPr>
        <w:t>Amount requested</w:t>
      </w:r>
      <w:r>
        <w:t>: Please state the total amount requested, noting the guidance above that £1000 is an upper limit, and to be able to support several projects, the Panel may look to offer support of the order of several hundred pounds to any one project.</w:t>
      </w:r>
    </w:p>
    <w:p w14:paraId="7806FD40" w14:textId="77777777" w:rsidR="00427DE4" w:rsidRDefault="00427DE4" w:rsidP="00427DE4">
      <w:pPr>
        <w:pStyle w:val="ListParagraph"/>
        <w:numPr>
          <w:ilvl w:val="0"/>
          <w:numId w:val="7"/>
        </w:numPr>
      </w:pPr>
      <w:r>
        <w:t xml:space="preserve">For the </w:t>
      </w:r>
      <w:r w:rsidRPr="00427DE4">
        <w:rPr>
          <w:b/>
        </w:rPr>
        <w:t>itemised breakdown</w:t>
      </w:r>
      <w:r>
        <w:t>, please use specific amounts where you know them (</w:t>
      </w:r>
      <w:proofErr w:type="gramStart"/>
      <w:r>
        <w:t>e.g.</w:t>
      </w:r>
      <w:proofErr w:type="gramEnd"/>
      <w:r>
        <w:t xml:space="preserve"> the cost of providing lunch for 20 people at an event from DMU’s catering team) or estimates if not.</w:t>
      </w:r>
    </w:p>
    <w:p w14:paraId="3F2E79A2" w14:textId="77777777" w:rsidR="00427DE4" w:rsidRDefault="00427DE4" w:rsidP="00427DE4">
      <w:pPr>
        <w:pStyle w:val="Heading2"/>
      </w:pPr>
      <w:r>
        <w:t>Declaration</w:t>
      </w:r>
    </w:p>
    <w:p w14:paraId="74FD1F94" w14:textId="77777777" w:rsidR="00DB44CB" w:rsidRDefault="00DB44CB" w:rsidP="00427DE4">
      <w:pPr>
        <w:pStyle w:val="ListParagraph"/>
        <w:numPr>
          <w:ilvl w:val="0"/>
          <w:numId w:val="8"/>
        </w:numPr>
      </w:pPr>
      <w:r w:rsidRPr="002A1F3A">
        <w:rPr>
          <w:noProof/>
        </w:rPr>
        <w:drawing>
          <wp:anchor distT="36576" distB="36576" distL="36576" distR="36576" simplePos="0" relativeHeight="251663360" behindDoc="0" locked="0" layoutInCell="1" allowOverlap="1" wp14:anchorId="6353FAD5" wp14:editId="27CAAC0D">
            <wp:simplePos x="0" y="0"/>
            <wp:positionH relativeFrom="column">
              <wp:posOffset>5610030</wp:posOffset>
            </wp:positionH>
            <wp:positionV relativeFrom="page">
              <wp:posOffset>9351010</wp:posOffset>
            </wp:positionV>
            <wp:extent cx="1012190" cy="6305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2190" cy="6305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7DE4">
        <w:t xml:space="preserve">Note here that for some projects, </w:t>
      </w:r>
      <w:r w:rsidR="00427DE4" w:rsidRPr="00427DE4">
        <w:rPr>
          <w:b/>
        </w:rPr>
        <w:t>ethical approval</w:t>
      </w:r>
      <w:r w:rsidR="00427DE4">
        <w:t xml:space="preserve"> for research may be a relevant consideration. Please contact the DMU sustainability team for advice if relevant</w:t>
      </w:r>
    </w:p>
    <w:p w14:paraId="2DB167E7" w14:textId="091B501C" w:rsidR="00EA237E" w:rsidRDefault="00EA237E" w:rsidP="00427DE4">
      <w:pPr>
        <w:pStyle w:val="ListParagraph"/>
        <w:numPr>
          <w:ilvl w:val="0"/>
          <w:numId w:val="8"/>
        </w:numPr>
      </w:pPr>
      <w:r>
        <w:t xml:space="preserve">The </w:t>
      </w:r>
      <w:r w:rsidRPr="00EA237E">
        <w:rPr>
          <w:b/>
        </w:rPr>
        <w:t>signature</w:t>
      </w:r>
      <w:r>
        <w:t xml:space="preserve"> can be done using a scanned image of the lead applicant’s signature</w:t>
      </w:r>
    </w:p>
    <w:p w14:paraId="09EBDB91" w14:textId="77777777" w:rsidR="00427DE4" w:rsidRDefault="00DB44CB" w:rsidP="00DB44CB">
      <w:pPr>
        <w:pStyle w:val="Heading2"/>
      </w:pPr>
      <w:r>
        <w:t>Further Questions</w:t>
      </w:r>
    </w:p>
    <w:p w14:paraId="38530A91" w14:textId="59A80540" w:rsidR="00DB44CB" w:rsidRPr="00427DE4" w:rsidRDefault="00DB44CB" w:rsidP="00DB44CB">
      <w:pPr>
        <w:pStyle w:val="ListParagraph"/>
        <w:numPr>
          <w:ilvl w:val="0"/>
          <w:numId w:val="8"/>
        </w:numPr>
      </w:pPr>
      <w:r>
        <w:t xml:space="preserve">If </w:t>
      </w:r>
      <w:proofErr w:type="gramStart"/>
      <w:r w:rsidR="00A8164C">
        <w:t>anything</w:t>
      </w:r>
      <w:proofErr w:type="gramEnd"/>
      <w:r>
        <w:t xml:space="preserve"> else is unclear, please contact the DMU Sustainability Team on </w:t>
      </w:r>
      <w:hyperlink r:id="rId21" w:history="1">
        <w:r w:rsidRPr="00E7633F">
          <w:rPr>
            <w:rStyle w:val="Hyperlink"/>
          </w:rPr>
          <w:t>sustainability@dmu.ac.uk</w:t>
        </w:r>
      </w:hyperlink>
      <w:r>
        <w:t xml:space="preserve"> </w:t>
      </w:r>
    </w:p>
    <w:sectPr w:rsidR="00DB44CB" w:rsidRPr="00427DE4" w:rsidSect="00EA32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D65B" w14:textId="77777777" w:rsidR="00444BED" w:rsidRDefault="00444BED" w:rsidP="00EA3212">
      <w:pPr>
        <w:spacing w:after="0" w:line="240" w:lineRule="auto"/>
      </w:pPr>
      <w:r>
        <w:separator/>
      </w:r>
    </w:p>
  </w:endnote>
  <w:endnote w:type="continuationSeparator" w:id="0">
    <w:p w14:paraId="2B04B79C" w14:textId="77777777" w:rsidR="00444BED" w:rsidRDefault="00444BED" w:rsidP="00EA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F52D" w14:textId="77777777" w:rsidR="00444BED" w:rsidRDefault="00444BED" w:rsidP="00EA3212">
      <w:pPr>
        <w:spacing w:after="0" w:line="240" w:lineRule="auto"/>
      </w:pPr>
      <w:r>
        <w:separator/>
      </w:r>
    </w:p>
  </w:footnote>
  <w:footnote w:type="continuationSeparator" w:id="0">
    <w:p w14:paraId="14A44933" w14:textId="77777777" w:rsidR="00444BED" w:rsidRDefault="00444BED" w:rsidP="00EA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E09"/>
    <w:multiLevelType w:val="hybridMultilevel"/>
    <w:tmpl w:val="D67A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571A"/>
    <w:multiLevelType w:val="hybridMultilevel"/>
    <w:tmpl w:val="AA06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61B02"/>
    <w:multiLevelType w:val="hybridMultilevel"/>
    <w:tmpl w:val="99024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30B0B"/>
    <w:multiLevelType w:val="hybridMultilevel"/>
    <w:tmpl w:val="B1F6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83C57"/>
    <w:multiLevelType w:val="hybridMultilevel"/>
    <w:tmpl w:val="99024C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F4330D"/>
    <w:multiLevelType w:val="hybridMultilevel"/>
    <w:tmpl w:val="66D2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802FD"/>
    <w:multiLevelType w:val="hybridMultilevel"/>
    <w:tmpl w:val="909C5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07713"/>
    <w:multiLevelType w:val="hybridMultilevel"/>
    <w:tmpl w:val="E2D8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D3"/>
    <w:rsid w:val="00084457"/>
    <w:rsid w:val="001601DF"/>
    <w:rsid w:val="002A1F3A"/>
    <w:rsid w:val="002F2DB3"/>
    <w:rsid w:val="00300185"/>
    <w:rsid w:val="003645B7"/>
    <w:rsid w:val="00393BF7"/>
    <w:rsid w:val="003A3D83"/>
    <w:rsid w:val="003D033A"/>
    <w:rsid w:val="00427DE4"/>
    <w:rsid w:val="00444BED"/>
    <w:rsid w:val="00450844"/>
    <w:rsid w:val="00551CA3"/>
    <w:rsid w:val="00552EA5"/>
    <w:rsid w:val="0056544E"/>
    <w:rsid w:val="00567E79"/>
    <w:rsid w:val="005E2F12"/>
    <w:rsid w:val="0063135C"/>
    <w:rsid w:val="006C51C2"/>
    <w:rsid w:val="007450D3"/>
    <w:rsid w:val="007553C9"/>
    <w:rsid w:val="007739FB"/>
    <w:rsid w:val="00855155"/>
    <w:rsid w:val="008606DB"/>
    <w:rsid w:val="008E60EF"/>
    <w:rsid w:val="008F4434"/>
    <w:rsid w:val="009B49C7"/>
    <w:rsid w:val="009C689B"/>
    <w:rsid w:val="00A11073"/>
    <w:rsid w:val="00A8164C"/>
    <w:rsid w:val="00C023BA"/>
    <w:rsid w:val="00C45D0B"/>
    <w:rsid w:val="00C83005"/>
    <w:rsid w:val="00CD3D94"/>
    <w:rsid w:val="00D046BD"/>
    <w:rsid w:val="00DA3F2E"/>
    <w:rsid w:val="00DA4B80"/>
    <w:rsid w:val="00DB44CB"/>
    <w:rsid w:val="00DB53B2"/>
    <w:rsid w:val="00DB6AA7"/>
    <w:rsid w:val="00E30B30"/>
    <w:rsid w:val="00E75060"/>
    <w:rsid w:val="00EA237E"/>
    <w:rsid w:val="00EA3212"/>
    <w:rsid w:val="00F175A0"/>
    <w:rsid w:val="00FC212C"/>
    <w:rsid w:val="0215BC15"/>
    <w:rsid w:val="04B53040"/>
    <w:rsid w:val="09987B3A"/>
    <w:rsid w:val="0A389C57"/>
    <w:rsid w:val="0BA191F3"/>
    <w:rsid w:val="0D97C2EE"/>
    <w:rsid w:val="11CDF804"/>
    <w:rsid w:val="1323AF09"/>
    <w:rsid w:val="14F8E619"/>
    <w:rsid w:val="180670B3"/>
    <w:rsid w:val="19FEA808"/>
    <w:rsid w:val="1A86CC33"/>
    <w:rsid w:val="1B245E99"/>
    <w:rsid w:val="1B712454"/>
    <w:rsid w:val="1C43EADB"/>
    <w:rsid w:val="1DB2F65E"/>
    <w:rsid w:val="202A5585"/>
    <w:rsid w:val="2039E27D"/>
    <w:rsid w:val="230B59F5"/>
    <w:rsid w:val="2373B888"/>
    <w:rsid w:val="269FE72D"/>
    <w:rsid w:val="27258591"/>
    <w:rsid w:val="2856BE69"/>
    <w:rsid w:val="28B36714"/>
    <w:rsid w:val="29DA4EEC"/>
    <w:rsid w:val="2AC0B951"/>
    <w:rsid w:val="2B7F1677"/>
    <w:rsid w:val="2C75B20F"/>
    <w:rsid w:val="2C7F3C7A"/>
    <w:rsid w:val="2D07E9D3"/>
    <w:rsid w:val="312FFAD5"/>
    <w:rsid w:val="327C1BB8"/>
    <w:rsid w:val="337378A1"/>
    <w:rsid w:val="33FAE542"/>
    <w:rsid w:val="34679B97"/>
    <w:rsid w:val="37780A27"/>
    <w:rsid w:val="378B0F5B"/>
    <w:rsid w:val="3B591E32"/>
    <w:rsid w:val="3B6DAFB2"/>
    <w:rsid w:val="3CA8C47C"/>
    <w:rsid w:val="3CFA3D7A"/>
    <w:rsid w:val="3F602D4B"/>
    <w:rsid w:val="40FEE43B"/>
    <w:rsid w:val="471C30A7"/>
    <w:rsid w:val="48A4C18E"/>
    <w:rsid w:val="4AF4EE6B"/>
    <w:rsid w:val="4C208666"/>
    <w:rsid w:val="4C7566F1"/>
    <w:rsid w:val="507F181D"/>
    <w:rsid w:val="52B1AD88"/>
    <w:rsid w:val="52B91E16"/>
    <w:rsid w:val="551DC107"/>
    <w:rsid w:val="55CFA313"/>
    <w:rsid w:val="56784EDE"/>
    <w:rsid w:val="569E6DB4"/>
    <w:rsid w:val="6053A780"/>
    <w:rsid w:val="60B91DEE"/>
    <w:rsid w:val="60DF30A2"/>
    <w:rsid w:val="636A0A35"/>
    <w:rsid w:val="657366B4"/>
    <w:rsid w:val="68093B15"/>
    <w:rsid w:val="69F44231"/>
    <w:rsid w:val="6B3569BA"/>
    <w:rsid w:val="6D4B8CB5"/>
    <w:rsid w:val="6DC24098"/>
    <w:rsid w:val="6F02CB0B"/>
    <w:rsid w:val="7A2EFD83"/>
    <w:rsid w:val="7BEE8197"/>
    <w:rsid w:val="7CDC9E8B"/>
    <w:rsid w:val="7E68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697359"/>
  <w15:chartTrackingRefBased/>
  <w15:docId w15:val="{B12D74C0-0A02-4BAD-9CB4-8E0159E8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F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3F2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A3F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3F2E"/>
    <w:pPr>
      <w:ind w:left="720"/>
      <w:contextualSpacing/>
    </w:pPr>
  </w:style>
  <w:style w:type="character" w:styleId="Hyperlink">
    <w:name w:val="Hyperlink"/>
    <w:basedOn w:val="DefaultParagraphFont"/>
    <w:uiPriority w:val="99"/>
    <w:unhideWhenUsed/>
    <w:rsid w:val="003D033A"/>
    <w:rPr>
      <w:color w:val="0563C1" w:themeColor="hyperlink"/>
      <w:u w:val="single"/>
    </w:rPr>
  </w:style>
  <w:style w:type="paragraph" w:styleId="Header">
    <w:name w:val="header"/>
    <w:basedOn w:val="Normal"/>
    <w:link w:val="HeaderChar"/>
    <w:uiPriority w:val="99"/>
    <w:unhideWhenUsed/>
    <w:rsid w:val="00EA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212"/>
  </w:style>
  <w:style w:type="paragraph" w:styleId="Footer">
    <w:name w:val="footer"/>
    <w:basedOn w:val="Normal"/>
    <w:link w:val="FooterChar"/>
    <w:uiPriority w:val="99"/>
    <w:unhideWhenUsed/>
    <w:rsid w:val="00EA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212"/>
  </w:style>
  <w:style w:type="table" w:styleId="TableGrid">
    <w:name w:val="Table Grid"/>
    <w:basedOn w:val="TableNormal"/>
    <w:uiPriority w:val="39"/>
    <w:rsid w:val="002A1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2F1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www.dmu.ac.uk/about-dmu/university-governance/strategic-plan/index.aspx" TargetMode="External"/><Relationship Id="rId3" Type="http://schemas.openxmlformats.org/officeDocument/2006/relationships/styles" Target="styles.xml"/><Relationship Id="rId21" Type="http://schemas.openxmlformats.org/officeDocument/2006/relationships/hyperlink" Target="mailto:sustainability@dmu.ac.uk" TargetMode="External"/><Relationship Id="rId7" Type="http://schemas.openxmlformats.org/officeDocument/2006/relationships/endnotes" Target="endnotes.xml"/><Relationship Id="rId12" Type="http://schemas.openxmlformats.org/officeDocument/2006/relationships/hyperlink" Target="mailto:sustainability@dmu.ac.uk"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ustainabledevelopment/sustainable-development-goal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s://www.un.org/sustainabledevelopment/development-agenda/" TargetMode="External"/><Relationship Id="rId19" Type="http://schemas.openxmlformats.org/officeDocument/2006/relationships/hyperlink" Target="https://esdg.our.dmu.ac.uk/projects/sdg-teach-in/" TargetMode="External"/><Relationship Id="rId4" Type="http://schemas.openxmlformats.org/officeDocument/2006/relationships/settings" Target="settings.xml"/><Relationship Id="rId9" Type="http://schemas.openxmlformats.org/officeDocument/2006/relationships/hyperlink" Target="mailto:sustainability@dmu.ac.uk" TargetMode="Externa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ABAB4-8299-466B-BCD2-7FD06036436C}" type="doc">
      <dgm:prSet loTypeId="urn:microsoft.com/office/officeart/2005/8/layout/process1" loCatId="process" qsTypeId="urn:microsoft.com/office/officeart/2005/8/quickstyle/simple1" qsCatId="simple" csTypeId="urn:microsoft.com/office/officeart/2005/8/colors/colorful5" csCatId="colorful" phldr="1"/>
      <dgm:spPr/>
    </dgm:pt>
    <dgm:pt modelId="{18991679-B90C-4012-9DE5-9574D96B17A8}">
      <dgm:prSet phldrT="[Text]"/>
      <dgm:spPr/>
      <dgm:t>
        <a:bodyPr/>
        <a:lstStyle/>
        <a:p>
          <a:r>
            <a:rPr lang="en-GB"/>
            <a:t>Informal discussions with Sustainability Team</a:t>
          </a:r>
        </a:p>
      </dgm:t>
    </dgm:pt>
    <dgm:pt modelId="{F996F63D-0941-420B-BE5A-741509839800}" type="parTrans" cxnId="{7E2E8AD9-6164-4091-9BB2-4A48F0F9BEEE}">
      <dgm:prSet/>
      <dgm:spPr/>
      <dgm:t>
        <a:bodyPr/>
        <a:lstStyle/>
        <a:p>
          <a:endParaRPr lang="en-GB"/>
        </a:p>
      </dgm:t>
    </dgm:pt>
    <dgm:pt modelId="{0755EF7B-E3A8-43D2-90D0-B514BA949F70}" type="sibTrans" cxnId="{7E2E8AD9-6164-4091-9BB2-4A48F0F9BEEE}">
      <dgm:prSet/>
      <dgm:spPr/>
      <dgm:t>
        <a:bodyPr/>
        <a:lstStyle/>
        <a:p>
          <a:endParaRPr lang="en-GB"/>
        </a:p>
      </dgm:t>
    </dgm:pt>
    <dgm:pt modelId="{CB61BCBC-9035-4BA7-9429-C52E52B420F3}">
      <dgm:prSet phldrT="[Text]"/>
      <dgm:spPr/>
      <dgm:t>
        <a:bodyPr/>
        <a:lstStyle/>
        <a:p>
          <a:r>
            <a:rPr lang="en-GB"/>
            <a:t>Submit Application form (see deadlines outlined)</a:t>
          </a:r>
        </a:p>
      </dgm:t>
    </dgm:pt>
    <dgm:pt modelId="{0F9ED398-C4A7-4463-AB2C-1807A81365BE}" type="parTrans" cxnId="{5E857397-6A9F-494E-860E-07CC9E105E6B}">
      <dgm:prSet/>
      <dgm:spPr/>
      <dgm:t>
        <a:bodyPr/>
        <a:lstStyle/>
        <a:p>
          <a:endParaRPr lang="en-GB"/>
        </a:p>
      </dgm:t>
    </dgm:pt>
    <dgm:pt modelId="{E434BBEE-ABB1-4D37-A0CE-18BCD35BD815}" type="sibTrans" cxnId="{5E857397-6A9F-494E-860E-07CC9E105E6B}">
      <dgm:prSet/>
      <dgm:spPr/>
      <dgm:t>
        <a:bodyPr/>
        <a:lstStyle/>
        <a:p>
          <a:endParaRPr lang="en-GB"/>
        </a:p>
      </dgm:t>
    </dgm:pt>
    <dgm:pt modelId="{446979FA-529F-46AC-87E5-7230CD9753F2}">
      <dgm:prSet phldrT="[Text]"/>
      <dgm:spPr/>
      <dgm:t>
        <a:bodyPr/>
        <a:lstStyle/>
        <a:p>
          <a:r>
            <a:rPr lang="en-GB"/>
            <a:t>Short interview with panel (if shortlisted)</a:t>
          </a:r>
        </a:p>
      </dgm:t>
    </dgm:pt>
    <dgm:pt modelId="{3EFB418C-2F33-47B7-B177-FF3B61ABB4B9}" type="parTrans" cxnId="{408444C7-7CEF-4FC6-84E7-2D1168D0C09F}">
      <dgm:prSet/>
      <dgm:spPr/>
      <dgm:t>
        <a:bodyPr/>
        <a:lstStyle/>
        <a:p>
          <a:endParaRPr lang="en-GB"/>
        </a:p>
      </dgm:t>
    </dgm:pt>
    <dgm:pt modelId="{81819A91-775A-458B-AD83-A68EFE30DBDD}" type="sibTrans" cxnId="{408444C7-7CEF-4FC6-84E7-2D1168D0C09F}">
      <dgm:prSet/>
      <dgm:spPr/>
      <dgm:t>
        <a:bodyPr/>
        <a:lstStyle/>
        <a:p>
          <a:endParaRPr lang="en-GB"/>
        </a:p>
      </dgm:t>
    </dgm:pt>
    <dgm:pt modelId="{15C32C84-C055-4BD3-9CEA-1D4D0CA44CE7}">
      <dgm:prSet phldrT="[Text]"/>
      <dgm:spPr/>
      <dgm:t>
        <a:bodyPr/>
        <a:lstStyle/>
        <a:p>
          <a:r>
            <a:rPr lang="en-GB"/>
            <a:t>Funding decision (see dates outlined)</a:t>
          </a:r>
        </a:p>
      </dgm:t>
    </dgm:pt>
    <dgm:pt modelId="{D4825EA9-45A3-4782-99DA-758E97FE7C48}" type="parTrans" cxnId="{1EE6C7BD-058F-4CD1-A32C-4AB979BF75CB}">
      <dgm:prSet/>
      <dgm:spPr/>
      <dgm:t>
        <a:bodyPr/>
        <a:lstStyle/>
        <a:p>
          <a:endParaRPr lang="en-GB"/>
        </a:p>
      </dgm:t>
    </dgm:pt>
    <dgm:pt modelId="{B4299D5F-23D4-430F-A18C-045917DFD9D0}" type="sibTrans" cxnId="{1EE6C7BD-058F-4CD1-A32C-4AB979BF75CB}">
      <dgm:prSet/>
      <dgm:spPr/>
      <dgm:t>
        <a:bodyPr/>
        <a:lstStyle/>
        <a:p>
          <a:endParaRPr lang="en-GB"/>
        </a:p>
      </dgm:t>
    </dgm:pt>
    <dgm:pt modelId="{17EDB338-8FC3-42CD-AC62-09AFD809D571}">
      <dgm:prSet phldrT="[Text]"/>
      <dgm:spPr/>
      <dgm:t>
        <a:bodyPr/>
        <a:lstStyle/>
        <a:p>
          <a:r>
            <a:rPr lang="en-GB"/>
            <a:t>Deliver the funded activity until </a:t>
          </a:r>
          <a:r>
            <a:rPr lang="en-GB" b="1" u="sng">
              <a:highlight>
                <a:srgbClr val="C0C0C0"/>
              </a:highlight>
            </a:rPr>
            <a:t>30th June 2026</a:t>
          </a:r>
        </a:p>
      </dgm:t>
    </dgm:pt>
    <dgm:pt modelId="{41F174DF-93DC-43AE-BF4A-491ABA6A45F1}" type="parTrans" cxnId="{B91F21CF-2389-47ED-ADBA-0A0ED19C2AAA}">
      <dgm:prSet/>
      <dgm:spPr/>
      <dgm:t>
        <a:bodyPr/>
        <a:lstStyle/>
        <a:p>
          <a:endParaRPr lang="en-GB"/>
        </a:p>
      </dgm:t>
    </dgm:pt>
    <dgm:pt modelId="{D5AED11E-16EF-42D0-AE74-408B08F9F598}" type="sibTrans" cxnId="{B91F21CF-2389-47ED-ADBA-0A0ED19C2AAA}">
      <dgm:prSet/>
      <dgm:spPr/>
      <dgm:t>
        <a:bodyPr/>
        <a:lstStyle/>
        <a:p>
          <a:endParaRPr lang="en-GB"/>
        </a:p>
      </dgm:t>
    </dgm:pt>
    <dgm:pt modelId="{A1B8548B-E92A-48C3-9800-03ADE3D8B1A1}">
      <dgm:prSet phldrT="[Text]"/>
      <dgm:spPr/>
      <dgm:t>
        <a:bodyPr/>
        <a:lstStyle/>
        <a:p>
          <a:r>
            <a:rPr lang="en-GB" b="0" u="none"/>
            <a:t>Evaluation and dissemination by </a:t>
          </a:r>
          <a:r>
            <a:rPr lang="en-GB" b="1" u="sng">
              <a:highlight>
                <a:srgbClr val="C0C0C0"/>
              </a:highlight>
            </a:rPr>
            <a:t>31st July 2026</a:t>
          </a:r>
        </a:p>
      </dgm:t>
    </dgm:pt>
    <dgm:pt modelId="{5EE2F45F-4FCE-4D04-885A-A67E9FFE6561}" type="parTrans" cxnId="{C77465BC-F60E-4F9F-996E-5563EB1EFC9C}">
      <dgm:prSet/>
      <dgm:spPr/>
      <dgm:t>
        <a:bodyPr/>
        <a:lstStyle/>
        <a:p>
          <a:endParaRPr lang="en-GB"/>
        </a:p>
      </dgm:t>
    </dgm:pt>
    <dgm:pt modelId="{A3682AFC-412E-45CB-86F8-C64C65C0A3C8}" type="sibTrans" cxnId="{C77465BC-F60E-4F9F-996E-5563EB1EFC9C}">
      <dgm:prSet/>
      <dgm:spPr/>
      <dgm:t>
        <a:bodyPr/>
        <a:lstStyle/>
        <a:p>
          <a:endParaRPr lang="en-GB"/>
        </a:p>
      </dgm:t>
    </dgm:pt>
    <dgm:pt modelId="{67C45D15-4591-4361-89DA-EC4B7EC4CB8E}" type="pres">
      <dgm:prSet presAssocID="{25EABAB4-8299-466B-BCD2-7FD06036436C}" presName="Name0" presStyleCnt="0">
        <dgm:presLayoutVars>
          <dgm:dir/>
          <dgm:resizeHandles val="exact"/>
        </dgm:presLayoutVars>
      </dgm:prSet>
      <dgm:spPr/>
    </dgm:pt>
    <dgm:pt modelId="{1F4C8A70-6C13-46AC-AC5C-1097F3C02B7F}" type="pres">
      <dgm:prSet presAssocID="{18991679-B90C-4012-9DE5-9574D96B17A8}" presName="node" presStyleLbl="node1" presStyleIdx="0" presStyleCnt="6">
        <dgm:presLayoutVars>
          <dgm:bulletEnabled val="1"/>
        </dgm:presLayoutVars>
      </dgm:prSet>
      <dgm:spPr/>
    </dgm:pt>
    <dgm:pt modelId="{FDFA1817-5D06-4491-81AA-C94DDFD86C30}" type="pres">
      <dgm:prSet presAssocID="{0755EF7B-E3A8-43D2-90D0-B514BA949F70}" presName="sibTrans" presStyleLbl="sibTrans2D1" presStyleIdx="0" presStyleCnt="5"/>
      <dgm:spPr/>
    </dgm:pt>
    <dgm:pt modelId="{8628D920-F3B3-4EFE-AD7E-919C30B46F16}" type="pres">
      <dgm:prSet presAssocID="{0755EF7B-E3A8-43D2-90D0-B514BA949F70}" presName="connectorText" presStyleLbl="sibTrans2D1" presStyleIdx="0" presStyleCnt="5"/>
      <dgm:spPr/>
    </dgm:pt>
    <dgm:pt modelId="{31F01AEB-A9FA-4829-AFA7-E3E1C10DFA00}" type="pres">
      <dgm:prSet presAssocID="{CB61BCBC-9035-4BA7-9429-C52E52B420F3}" presName="node" presStyleLbl="node1" presStyleIdx="1" presStyleCnt="6">
        <dgm:presLayoutVars>
          <dgm:bulletEnabled val="1"/>
        </dgm:presLayoutVars>
      </dgm:prSet>
      <dgm:spPr/>
    </dgm:pt>
    <dgm:pt modelId="{0D434245-C74B-4F00-B44F-00A43AC83B38}" type="pres">
      <dgm:prSet presAssocID="{E434BBEE-ABB1-4D37-A0CE-18BCD35BD815}" presName="sibTrans" presStyleLbl="sibTrans2D1" presStyleIdx="1" presStyleCnt="5"/>
      <dgm:spPr/>
    </dgm:pt>
    <dgm:pt modelId="{1AB0A183-7BB4-4EB4-8608-E8528381145C}" type="pres">
      <dgm:prSet presAssocID="{E434BBEE-ABB1-4D37-A0CE-18BCD35BD815}" presName="connectorText" presStyleLbl="sibTrans2D1" presStyleIdx="1" presStyleCnt="5"/>
      <dgm:spPr/>
    </dgm:pt>
    <dgm:pt modelId="{0BFA3B94-4B5D-47DB-91D5-A78433E0CF84}" type="pres">
      <dgm:prSet presAssocID="{446979FA-529F-46AC-87E5-7230CD9753F2}" presName="node" presStyleLbl="node1" presStyleIdx="2" presStyleCnt="6">
        <dgm:presLayoutVars>
          <dgm:bulletEnabled val="1"/>
        </dgm:presLayoutVars>
      </dgm:prSet>
      <dgm:spPr/>
    </dgm:pt>
    <dgm:pt modelId="{4AF5B11E-2459-4F7A-84A0-BD9F16B22352}" type="pres">
      <dgm:prSet presAssocID="{81819A91-775A-458B-AD83-A68EFE30DBDD}" presName="sibTrans" presStyleLbl="sibTrans2D1" presStyleIdx="2" presStyleCnt="5"/>
      <dgm:spPr/>
    </dgm:pt>
    <dgm:pt modelId="{4C1C4E98-6B6A-4B91-9612-BF9BAD44DC79}" type="pres">
      <dgm:prSet presAssocID="{81819A91-775A-458B-AD83-A68EFE30DBDD}" presName="connectorText" presStyleLbl="sibTrans2D1" presStyleIdx="2" presStyleCnt="5"/>
      <dgm:spPr/>
    </dgm:pt>
    <dgm:pt modelId="{84972CAD-53B2-4897-801B-4C0545F65B0B}" type="pres">
      <dgm:prSet presAssocID="{15C32C84-C055-4BD3-9CEA-1D4D0CA44CE7}" presName="node" presStyleLbl="node1" presStyleIdx="3" presStyleCnt="6">
        <dgm:presLayoutVars>
          <dgm:bulletEnabled val="1"/>
        </dgm:presLayoutVars>
      </dgm:prSet>
      <dgm:spPr/>
    </dgm:pt>
    <dgm:pt modelId="{E612B8F8-4717-496F-BD61-B813B6853181}" type="pres">
      <dgm:prSet presAssocID="{B4299D5F-23D4-430F-A18C-045917DFD9D0}" presName="sibTrans" presStyleLbl="sibTrans2D1" presStyleIdx="3" presStyleCnt="5"/>
      <dgm:spPr/>
    </dgm:pt>
    <dgm:pt modelId="{AFE49853-1827-405B-A417-F8BEF31158A7}" type="pres">
      <dgm:prSet presAssocID="{B4299D5F-23D4-430F-A18C-045917DFD9D0}" presName="connectorText" presStyleLbl="sibTrans2D1" presStyleIdx="3" presStyleCnt="5"/>
      <dgm:spPr/>
    </dgm:pt>
    <dgm:pt modelId="{F5A5EFC8-DE96-4579-A9A7-0BD3715C4A18}" type="pres">
      <dgm:prSet presAssocID="{17EDB338-8FC3-42CD-AC62-09AFD809D571}" presName="node" presStyleLbl="node1" presStyleIdx="4" presStyleCnt="6">
        <dgm:presLayoutVars>
          <dgm:bulletEnabled val="1"/>
        </dgm:presLayoutVars>
      </dgm:prSet>
      <dgm:spPr/>
    </dgm:pt>
    <dgm:pt modelId="{82077AAE-72A7-4670-8A90-781DE4F420C0}" type="pres">
      <dgm:prSet presAssocID="{D5AED11E-16EF-42D0-AE74-408B08F9F598}" presName="sibTrans" presStyleLbl="sibTrans2D1" presStyleIdx="4" presStyleCnt="5"/>
      <dgm:spPr/>
    </dgm:pt>
    <dgm:pt modelId="{954428E4-DFA2-4FD8-8B38-7D3FA7A5074A}" type="pres">
      <dgm:prSet presAssocID="{D5AED11E-16EF-42D0-AE74-408B08F9F598}" presName="connectorText" presStyleLbl="sibTrans2D1" presStyleIdx="4" presStyleCnt="5"/>
      <dgm:spPr/>
    </dgm:pt>
    <dgm:pt modelId="{BF57311A-80AC-4A17-B8F2-93E71A039430}" type="pres">
      <dgm:prSet presAssocID="{A1B8548B-E92A-48C3-9800-03ADE3D8B1A1}" presName="node" presStyleLbl="node1" presStyleIdx="5" presStyleCnt="6">
        <dgm:presLayoutVars>
          <dgm:bulletEnabled val="1"/>
        </dgm:presLayoutVars>
      </dgm:prSet>
      <dgm:spPr/>
    </dgm:pt>
  </dgm:ptLst>
  <dgm:cxnLst>
    <dgm:cxn modelId="{30F38A02-CC84-4826-B646-F79BB7F3F0F3}" type="presOf" srcId="{D5AED11E-16EF-42D0-AE74-408B08F9F598}" destId="{82077AAE-72A7-4670-8A90-781DE4F420C0}" srcOrd="0" destOrd="0" presId="urn:microsoft.com/office/officeart/2005/8/layout/process1"/>
    <dgm:cxn modelId="{493E9311-4BB6-432E-B120-74CE5F57B940}" type="presOf" srcId="{18991679-B90C-4012-9DE5-9574D96B17A8}" destId="{1F4C8A70-6C13-46AC-AC5C-1097F3C02B7F}" srcOrd="0" destOrd="0" presId="urn:microsoft.com/office/officeart/2005/8/layout/process1"/>
    <dgm:cxn modelId="{07C1EB19-81A1-4EB6-8632-5BBBC1E75CE1}" type="presOf" srcId="{0755EF7B-E3A8-43D2-90D0-B514BA949F70}" destId="{FDFA1817-5D06-4491-81AA-C94DDFD86C30}" srcOrd="0" destOrd="0" presId="urn:microsoft.com/office/officeart/2005/8/layout/process1"/>
    <dgm:cxn modelId="{F0B9E01E-3305-4B7D-B19B-400BCF455CA1}" type="presOf" srcId="{B4299D5F-23D4-430F-A18C-045917DFD9D0}" destId="{E612B8F8-4717-496F-BD61-B813B6853181}" srcOrd="0" destOrd="0" presId="urn:microsoft.com/office/officeart/2005/8/layout/process1"/>
    <dgm:cxn modelId="{53738331-1048-4DB8-9ABF-B5285FAE6AD4}" type="presOf" srcId="{17EDB338-8FC3-42CD-AC62-09AFD809D571}" destId="{F5A5EFC8-DE96-4579-A9A7-0BD3715C4A18}" srcOrd="0" destOrd="0" presId="urn:microsoft.com/office/officeart/2005/8/layout/process1"/>
    <dgm:cxn modelId="{E9989A60-6F83-4569-984E-E9C3EA02F773}" type="presOf" srcId="{E434BBEE-ABB1-4D37-A0CE-18BCD35BD815}" destId="{1AB0A183-7BB4-4EB4-8608-E8528381145C}" srcOrd="1" destOrd="0" presId="urn:microsoft.com/office/officeart/2005/8/layout/process1"/>
    <dgm:cxn modelId="{1327316A-624A-44EB-9310-E7951B838206}" type="presOf" srcId="{D5AED11E-16EF-42D0-AE74-408B08F9F598}" destId="{954428E4-DFA2-4FD8-8B38-7D3FA7A5074A}" srcOrd="1" destOrd="0" presId="urn:microsoft.com/office/officeart/2005/8/layout/process1"/>
    <dgm:cxn modelId="{C5E8FE7B-EA42-4379-80A7-6048246C74CA}" type="presOf" srcId="{0755EF7B-E3A8-43D2-90D0-B514BA949F70}" destId="{8628D920-F3B3-4EFE-AD7E-919C30B46F16}" srcOrd="1" destOrd="0" presId="urn:microsoft.com/office/officeart/2005/8/layout/process1"/>
    <dgm:cxn modelId="{5E857397-6A9F-494E-860E-07CC9E105E6B}" srcId="{25EABAB4-8299-466B-BCD2-7FD06036436C}" destId="{CB61BCBC-9035-4BA7-9429-C52E52B420F3}" srcOrd="1" destOrd="0" parTransId="{0F9ED398-C4A7-4463-AB2C-1807A81365BE}" sibTransId="{E434BBEE-ABB1-4D37-A0CE-18BCD35BD815}"/>
    <dgm:cxn modelId="{7BFCE39A-DB0D-41C3-8E8B-F91A8D533E2F}" type="presOf" srcId="{446979FA-529F-46AC-87E5-7230CD9753F2}" destId="{0BFA3B94-4B5D-47DB-91D5-A78433E0CF84}" srcOrd="0" destOrd="0" presId="urn:microsoft.com/office/officeart/2005/8/layout/process1"/>
    <dgm:cxn modelId="{C77465BC-F60E-4F9F-996E-5563EB1EFC9C}" srcId="{25EABAB4-8299-466B-BCD2-7FD06036436C}" destId="{A1B8548B-E92A-48C3-9800-03ADE3D8B1A1}" srcOrd="5" destOrd="0" parTransId="{5EE2F45F-4FCE-4D04-885A-A67E9FFE6561}" sibTransId="{A3682AFC-412E-45CB-86F8-C64C65C0A3C8}"/>
    <dgm:cxn modelId="{1EE6C7BD-058F-4CD1-A32C-4AB979BF75CB}" srcId="{25EABAB4-8299-466B-BCD2-7FD06036436C}" destId="{15C32C84-C055-4BD3-9CEA-1D4D0CA44CE7}" srcOrd="3" destOrd="0" parTransId="{D4825EA9-45A3-4782-99DA-758E97FE7C48}" sibTransId="{B4299D5F-23D4-430F-A18C-045917DFD9D0}"/>
    <dgm:cxn modelId="{71829FBE-F910-4712-9C0B-3BF491F71121}" type="presOf" srcId="{CB61BCBC-9035-4BA7-9429-C52E52B420F3}" destId="{31F01AEB-A9FA-4829-AFA7-E3E1C10DFA00}" srcOrd="0" destOrd="0" presId="urn:microsoft.com/office/officeart/2005/8/layout/process1"/>
    <dgm:cxn modelId="{408444C7-7CEF-4FC6-84E7-2D1168D0C09F}" srcId="{25EABAB4-8299-466B-BCD2-7FD06036436C}" destId="{446979FA-529F-46AC-87E5-7230CD9753F2}" srcOrd="2" destOrd="0" parTransId="{3EFB418C-2F33-47B7-B177-FF3B61ABB4B9}" sibTransId="{81819A91-775A-458B-AD83-A68EFE30DBDD}"/>
    <dgm:cxn modelId="{963B86CD-9F42-4422-8449-B1DF2E335684}" type="presOf" srcId="{B4299D5F-23D4-430F-A18C-045917DFD9D0}" destId="{AFE49853-1827-405B-A417-F8BEF31158A7}" srcOrd="1" destOrd="0" presId="urn:microsoft.com/office/officeart/2005/8/layout/process1"/>
    <dgm:cxn modelId="{B91F21CF-2389-47ED-ADBA-0A0ED19C2AAA}" srcId="{25EABAB4-8299-466B-BCD2-7FD06036436C}" destId="{17EDB338-8FC3-42CD-AC62-09AFD809D571}" srcOrd="4" destOrd="0" parTransId="{41F174DF-93DC-43AE-BF4A-491ABA6A45F1}" sibTransId="{D5AED11E-16EF-42D0-AE74-408B08F9F598}"/>
    <dgm:cxn modelId="{5A3357D6-0573-43BB-9315-68C482B3CC3C}" type="presOf" srcId="{81819A91-775A-458B-AD83-A68EFE30DBDD}" destId="{4C1C4E98-6B6A-4B91-9612-BF9BAD44DC79}" srcOrd="1" destOrd="0" presId="urn:microsoft.com/office/officeart/2005/8/layout/process1"/>
    <dgm:cxn modelId="{B13413D7-3F3C-452B-9065-664913C07A72}" type="presOf" srcId="{E434BBEE-ABB1-4D37-A0CE-18BCD35BD815}" destId="{0D434245-C74B-4F00-B44F-00A43AC83B38}" srcOrd="0" destOrd="0" presId="urn:microsoft.com/office/officeart/2005/8/layout/process1"/>
    <dgm:cxn modelId="{7E2E8AD9-6164-4091-9BB2-4A48F0F9BEEE}" srcId="{25EABAB4-8299-466B-BCD2-7FD06036436C}" destId="{18991679-B90C-4012-9DE5-9574D96B17A8}" srcOrd="0" destOrd="0" parTransId="{F996F63D-0941-420B-BE5A-741509839800}" sibTransId="{0755EF7B-E3A8-43D2-90D0-B514BA949F70}"/>
    <dgm:cxn modelId="{A7630CDA-3C77-455D-B0A3-229652CFDFCB}" type="presOf" srcId="{15C32C84-C055-4BD3-9CEA-1D4D0CA44CE7}" destId="{84972CAD-53B2-4897-801B-4C0545F65B0B}" srcOrd="0" destOrd="0" presId="urn:microsoft.com/office/officeart/2005/8/layout/process1"/>
    <dgm:cxn modelId="{4448A8DC-0DEE-48A6-8450-F3408775AD5E}" type="presOf" srcId="{81819A91-775A-458B-AD83-A68EFE30DBDD}" destId="{4AF5B11E-2459-4F7A-84A0-BD9F16B22352}" srcOrd="0" destOrd="0" presId="urn:microsoft.com/office/officeart/2005/8/layout/process1"/>
    <dgm:cxn modelId="{1B0A0DE5-99F5-45A4-97D1-BA2457C6FD9B}" type="presOf" srcId="{25EABAB4-8299-466B-BCD2-7FD06036436C}" destId="{67C45D15-4591-4361-89DA-EC4B7EC4CB8E}" srcOrd="0" destOrd="0" presId="urn:microsoft.com/office/officeart/2005/8/layout/process1"/>
    <dgm:cxn modelId="{925670EB-99CC-4E65-A7EA-102B7FDA14C5}" type="presOf" srcId="{A1B8548B-E92A-48C3-9800-03ADE3D8B1A1}" destId="{BF57311A-80AC-4A17-B8F2-93E71A039430}" srcOrd="0" destOrd="0" presId="urn:microsoft.com/office/officeart/2005/8/layout/process1"/>
    <dgm:cxn modelId="{4DD25D14-7A2C-4520-B635-632A9DACD0E8}" type="presParOf" srcId="{67C45D15-4591-4361-89DA-EC4B7EC4CB8E}" destId="{1F4C8A70-6C13-46AC-AC5C-1097F3C02B7F}" srcOrd="0" destOrd="0" presId="urn:microsoft.com/office/officeart/2005/8/layout/process1"/>
    <dgm:cxn modelId="{969DA78E-C1FF-4C2C-B8A6-BF3EA8D57EFC}" type="presParOf" srcId="{67C45D15-4591-4361-89DA-EC4B7EC4CB8E}" destId="{FDFA1817-5D06-4491-81AA-C94DDFD86C30}" srcOrd="1" destOrd="0" presId="urn:microsoft.com/office/officeart/2005/8/layout/process1"/>
    <dgm:cxn modelId="{1FAFA2BB-0523-488E-BA53-43386F7C36A8}" type="presParOf" srcId="{FDFA1817-5D06-4491-81AA-C94DDFD86C30}" destId="{8628D920-F3B3-4EFE-AD7E-919C30B46F16}" srcOrd="0" destOrd="0" presId="urn:microsoft.com/office/officeart/2005/8/layout/process1"/>
    <dgm:cxn modelId="{7E75585D-A9BD-4C6E-A3C1-A3BBE8C4C6BE}" type="presParOf" srcId="{67C45D15-4591-4361-89DA-EC4B7EC4CB8E}" destId="{31F01AEB-A9FA-4829-AFA7-E3E1C10DFA00}" srcOrd="2" destOrd="0" presId="urn:microsoft.com/office/officeart/2005/8/layout/process1"/>
    <dgm:cxn modelId="{3A4513D4-EA99-4188-A62A-5A371B8A0544}" type="presParOf" srcId="{67C45D15-4591-4361-89DA-EC4B7EC4CB8E}" destId="{0D434245-C74B-4F00-B44F-00A43AC83B38}" srcOrd="3" destOrd="0" presId="urn:microsoft.com/office/officeart/2005/8/layout/process1"/>
    <dgm:cxn modelId="{E258F038-BB04-499B-ACA9-133E3511F0F4}" type="presParOf" srcId="{0D434245-C74B-4F00-B44F-00A43AC83B38}" destId="{1AB0A183-7BB4-4EB4-8608-E8528381145C}" srcOrd="0" destOrd="0" presId="urn:microsoft.com/office/officeart/2005/8/layout/process1"/>
    <dgm:cxn modelId="{B24DE022-67E0-43B0-B8F9-0B5B89D4ED3A}" type="presParOf" srcId="{67C45D15-4591-4361-89DA-EC4B7EC4CB8E}" destId="{0BFA3B94-4B5D-47DB-91D5-A78433E0CF84}" srcOrd="4" destOrd="0" presId="urn:microsoft.com/office/officeart/2005/8/layout/process1"/>
    <dgm:cxn modelId="{1CCEE74F-B175-4220-A5C1-2D1F216A0A52}" type="presParOf" srcId="{67C45D15-4591-4361-89DA-EC4B7EC4CB8E}" destId="{4AF5B11E-2459-4F7A-84A0-BD9F16B22352}" srcOrd="5" destOrd="0" presId="urn:microsoft.com/office/officeart/2005/8/layout/process1"/>
    <dgm:cxn modelId="{BF0C0423-3B61-4B8B-AE8B-FA8C14D3355C}" type="presParOf" srcId="{4AF5B11E-2459-4F7A-84A0-BD9F16B22352}" destId="{4C1C4E98-6B6A-4B91-9612-BF9BAD44DC79}" srcOrd="0" destOrd="0" presId="urn:microsoft.com/office/officeart/2005/8/layout/process1"/>
    <dgm:cxn modelId="{BF337F81-61CE-4A98-B026-F83EC572086A}" type="presParOf" srcId="{67C45D15-4591-4361-89DA-EC4B7EC4CB8E}" destId="{84972CAD-53B2-4897-801B-4C0545F65B0B}" srcOrd="6" destOrd="0" presId="urn:microsoft.com/office/officeart/2005/8/layout/process1"/>
    <dgm:cxn modelId="{04E90BC7-FF5F-4185-948C-A2556A5A32A6}" type="presParOf" srcId="{67C45D15-4591-4361-89DA-EC4B7EC4CB8E}" destId="{E612B8F8-4717-496F-BD61-B813B6853181}" srcOrd="7" destOrd="0" presId="urn:microsoft.com/office/officeart/2005/8/layout/process1"/>
    <dgm:cxn modelId="{A02B0AC7-1D42-46E5-B7C9-7463621F8963}" type="presParOf" srcId="{E612B8F8-4717-496F-BD61-B813B6853181}" destId="{AFE49853-1827-405B-A417-F8BEF31158A7}" srcOrd="0" destOrd="0" presId="urn:microsoft.com/office/officeart/2005/8/layout/process1"/>
    <dgm:cxn modelId="{32DC2642-D19F-4176-8679-2305FCCB4EEE}" type="presParOf" srcId="{67C45D15-4591-4361-89DA-EC4B7EC4CB8E}" destId="{F5A5EFC8-DE96-4579-A9A7-0BD3715C4A18}" srcOrd="8" destOrd="0" presId="urn:microsoft.com/office/officeart/2005/8/layout/process1"/>
    <dgm:cxn modelId="{239CC8B7-E61E-4C7C-9B3C-347774544A2F}" type="presParOf" srcId="{67C45D15-4591-4361-89DA-EC4B7EC4CB8E}" destId="{82077AAE-72A7-4670-8A90-781DE4F420C0}" srcOrd="9" destOrd="0" presId="urn:microsoft.com/office/officeart/2005/8/layout/process1"/>
    <dgm:cxn modelId="{DCB7A575-984E-41CA-9E82-A3D8C96028D9}" type="presParOf" srcId="{82077AAE-72A7-4670-8A90-781DE4F420C0}" destId="{954428E4-DFA2-4FD8-8B38-7D3FA7A5074A}" srcOrd="0" destOrd="0" presId="urn:microsoft.com/office/officeart/2005/8/layout/process1"/>
    <dgm:cxn modelId="{3AAA10EB-6D9A-4D6A-99F5-A4B047E8C3AE}" type="presParOf" srcId="{67C45D15-4591-4361-89DA-EC4B7EC4CB8E}" destId="{BF57311A-80AC-4A17-B8F2-93E71A039430}" srcOrd="10"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4C8A70-6C13-46AC-AC5C-1097F3C02B7F}">
      <dsp:nvSpPr>
        <dsp:cNvPr id="0" name=""/>
        <dsp:cNvSpPr/>
      </dsp:nvSpPr>
      <dsp:spPr>
        <a:xfrm>
          <a:off x="0" y="108555"/>
          <a:ext cx="819150" cy="74491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Informal discussions with Sustainability Team</a:t>
          </a:r>
        </a:p>
      </dsp:txBody>
      <dsp:txXfrm>
        <a:off x="21818" y="130373"/>
        <a:ext cx="775514" cy="701278"/>
      </dsp:txXfrm>
    </dsp:sp>
    <dsp:sp modelId="{FDFA1817-5D06-4491-81AA-C94DDFD86C30}">
      <dsp:nvSpPr>
        <dsp:cNvPr id="0" name=""/>
        <dsp:cNvSpPr/>
      </dsp:nvSpPr>
      <dsp:spPr>
        <a:xfrm>
          <a:off x="901064" y="379437"/>
          <a:ext cx="173659" cy="20314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901064" y="420067"/>
        <a:ext cx="121561" cy="121889"/>
      </dsp:txXfrm>
    </dsp:sp>
    <dsp:sp modelId="{31F01AEB-A9FA-4829-AFA7-E3E1C10DFA00}">
      <dsp:nvSpPr>
        <dsp:cNvPr id="0" name=""/>
        <dsp:cNvSpPr/>
      </dsp:nvSpPr>
      <dsp:spPr>
        <a:xfrm>
          <a:off x="1146809" y="108555"/>
          <a:ext cx="819150" cy="744914"/>
        </a:xfrm>
        <a:prstGeom prst="roundRect">
          <a:avLst>
            <a:gd name="adj" fmla="val 10000"/>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Submit Application form (see deadlines outlined)</a:t>
          </a:r>
        </a:p>
      </dsp:txBody>
      <dsp:txXfrm>
        <a:off x="1168627" y="130373"/>
        <a:ext cx="775514" cy="701278"/>
      </dsp:txXfrm>
    </dsp:sp>
    <dsp:sp modelId="{0D434245-C74B-4F00-B44F-00A43AC83B38}">
      <dsp:nvSpPr>
        <dsp:cNvPr id="0" name=""/>
        <dsp:cNvSpPr/>
      </dsp:nvSpPr>
      <dsp:spPr>
        <a:xfrm>
          <a:off x="2047875" y="379437"/>
          <a:ext cx="173659" cy="203149"/>
        </a:xfrm>
        <a:prstGeom prst="rightArrow">
          <a:avLst>
            <a:gd name="adj1" fmla="val 60000"/>
            <a:gd name="adj2" fmla="val 50000"/>
          </a:avLst>
        </a:prstGeom>
        <a:solidFill>
          <a:schemeClr val="accent5">
            <a:hueOff val="-1838336"/>
            <a:satOff val="-2557"/>
            <a:lumOff val="-98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047875" y="420067"/>
        <a:ext cx="121561" cy="121889"/>
      </dsp:txXfrm>
    </dsp:sp>
    <dsp:sp modelId="{0BFA3B94-4B5D-47DB-91D5-A78433E0CF84}">
      <dsp:nvSpPr>
        <dsp:cNvPr id="0" name=""/>
        <dsp:cNvSpPr/>
      </dsp:nvSpPr>
      <dsp:spPr>
        <a:xfrm>
          <a:off x="2293619" y="108555"/>
          <a:ext cx="819150" cy="744914"/>
        </a:xfrm>
        <a:prstGeom prst="roundRect">
          <a:avLst>
            <a:gd name="adj" fmla="val 10000"/>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Short interview with panel (if shortlisted)</a:t>
          </a:r>
        </a:p>
      </dsp:txBody>
      <dsp:txXfrm>
        <a:off x="2315437" y="130373"/>
        <a:ext cx="775514" cy="701278"/>
      </dsp:txXfrm>
    </dsp:sp>
    <dsp:sp modelId="{4AF5B11E-2459-4F7A-84A0-BD9F16B22352}">
      <dsp:nvSpPr>
        <dsp:cNvPr id="0" name=""/>
        <dsp:cNvSpPr/>
      </dsp:nvSpPr>
      <dsp:spPr>
        <a:xfrm>
          <a:off x="3194685" y="379437"/>
          <a:ext cx="173659" cy="203149"/>
        </a:xfrm>
        <a:prstGeom prst="rightArrow">
          <a:avLst>
            <a:gd name="adj1" fmla="val 600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194685" y="420067"/>
        <a:ext cx="121561" cy="121889"/>
      </dsp:txXfrm>
    </dsp:sp>
    <dsp:sp modelId="{84972CAD-53B2-4897-801B-4C0545F65B0B}">
      <dsp:nvSpPr>
        <dsp:cNvPr id="0" name=""/>
        <dsp:cNvSpPr/>
      </dsp:nvSpPr>
      <dsp:spPr>
        <a:xfrm>
          <a:off x="3440430" y="108555"/>
          <a:ext cx="819150" cy="744914"/>
        </a:xfrm>
        <a:prstGeom prst="roundRect">
          <a:avLst>
            <a:gd name="adj" fmla="val 10000"/>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Funding decision (see dates outlined)</a:t>
          </a:r>
        </a:p>
      </dsp:txBody>
      <dsp:txXfrm>
        <a:off x="3462248" y="130373"/>
        <a:ext cx="775514" cy="701278"/>
      </dsp:txXfrm>
    </dsp:sp>
    <dsp:sp modelId="{E612B8F8-4717-496F-BD61-B813B6853181}">
      <dsp:nvSpPr>
        <dsp:cNvPr id="0" name=""/>
        <dsp:cNvSpPr/>
      </dsp:nvSpPr>
      <dsp:spPr>
        <a:xfrm>
          <a:off x="4341495" y="379437"/>
          <a:ext cx="173659" cy="203149"/>
        </a:xfrm>
        <a:prstGeom prst="rightArrow">
          <a:avLst>
            <a:gd name="adj1" fmla="val 60000"/>
            <a:gd name="adj2" fmla="val 50000"/>
          </a:avLst>
        </a:prstGeom>
        <a:solidFill>
          <a:schemeClr val="accent5">
            <a:hueOff val="-5515009"/>
            <a:satOff val="-7671"/>
            <a:lumOff val="-294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341495" y="420067"/>
        <a:ext cx="121561" cy="121889"/>
      </dsp:txXfrm>
    </dsp:sp>
    <dsp:sp modelId="{F5A5EFC8-DE96-4579-A9A7-0BD3715C4A18}">
      <dsp:nvSpPr>
        <dsp:cNvPr id="0" name=""/>
        <dsp:cNvSpPr/>
      </dsp:nvSpPr>
      <dsp:spPr>
        <a:xfrm>
          <a:off x="4587240" y="108555"/>
          <a:ext cx="819150" cy="744914"/>
        </a:xfrm>
        <a:prstGeom prst="roundRect">
          <a:avLst>
            <a:gd name="adj" fmla="val 10000"/>
          </a:avLst>
        </a:prstGeom>
        <a:solidFill>
          <a:schemeClr val="accent5">
            <a:hueOff val="-5882676"/>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Deliver the funded activity until </a:t>
          </a:r>
          <a:r>
            <a:rPr lang="en-GB" sz="900" b="1" u="sng" kern="1200">
              <a:highlight>
                <a:srgbClr val="C0C0C0"/>
              </a:highlight>
            </a:rPr>
            <a:t>30th June 2026</a:t>
          </a:r>
        </a:p>
      </dsp:txBody>
      <dsp:txXfrm>
        <a:off x="4609058" y="130373"/>
        <a:ext cx="775514" cy="701278"/>
      </dsp:txXfrm>
    </dsp:sp>
    <dsp:sp modelId="{82077AAE-72A7-4670-8A90-781DE4F420C0}">
      <dsp:nvSpPr>
        <dsp:cNvPr id="0" name=""/>
        <dsp:cNvSpPr/>
      </dsp:nvSpPr>
      <dsp:spPr>
        <a:xfrm>
          <a:off x="5488305" y="379437"/>
          <a:ext cx="173659" cy="203149"/>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5488305" y="420067"/>
        <a:ext cx="121561" cy="121889"/>
      </dsp:txXfrm>
    </dsp:sp>
    <dsp:sp modelId="{BF57311A-80AC-4A17-B8F2-93E71A039430}">
      <dsp:nvSpPr>
        <dsp:cNvPr id="0" name=""/>
        <dsp:cNvSpPr/>
      </dsp:nvSpPr>
      <dsp:spPr>
        <a:xfrm>
          <a:off x="5734050" y="108555"/>
          <a:ext cx="819150" cy="744914"/>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0" u="none" kern="1200"/>
            <a:t>Evaluation and dissemination by </a:t>
          </a:r>
          <a:r>
            <a:rPr lang="en-GB" sz="900" b="1" u="sng" kern="1200">
              <a:highlight>
                <a:srgbClr val="C0C0C0"/>
              </a:highlight>
            </a:rPr>
            <a:t>31st July 2026</a:t>
          </a:r>
        </a:p>
      </dsp:txBody>
      <dsp:txXfrm>
        <a:off x="5755868" y="130373"/>
        <a:ext cx="775514" cy="7012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F9402-2019-4E2F-86A5-EF905871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Cooke</dc:creator>
  <cp:keywords/>
  <dc:description/>
  <cp:lastModifiedBy>Casey Bell</cp:lastModifiedBy>
  <cp:revision>5</cp:revision>
  <dcterms:created xsi:type="dcterms:W3CDTF">2025-11-14T12:58:00Z</dcterms:created>
  <dcterms:modified xsi:type="dcterms:W3CDTF">2025-11-14T14:08:00Z</dcterms:modified>
</cp:coreProperties>
</file>